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ADF2" w14:textId="77777777" w:rsidR="006E7CD7" w:rsidRPr="00C75E5F" w:rsidRDefault="006E7CD7" w:rsidP="006E7CD7">
      <w:pPr>
        <w:pStyle w:val="OZNPROJEKTUwskazaniedatylubwersjiprojektu"/>
        <w:keepNext/>
      </w:pPr>
      <w:r w:rsidRPr="00C75E5F">
        <w:t>Projekt</w:t>
      </w:r>
    </w:p>
    <w:p w14:paraId="19ABFD0D" w14:textId="77777777" w:rsidR="006E7CD7" w:rsidRPr="00C75E5F" w:rsidRDefault="006E7CD7" w:rsidP="006E7CD7">
      <w:pPr>
        <w:pStyle w:val="OZNRODZAKTUtznustawalubrozporzdzenieiorganwydajcy"/>
      </w:pPr>
      <w:r w:rsidRPr="00C75E5F">
        <w:t>USTAWA</w:t>
      </w:r>
    </w:p>
    <w:p w14:paraId="761790EB" w14:textId="77777777" w:rsidR="006E7CD7" w:rsidRPr="00A03862" w:rsidRDefault="006E7CD7" w:rsidP="006E7CD7">
      <w:pPr>
        <w:pStyle w:val="DATAAKTUdatauchwalenialubwydaniaaktu"/>
      </w:pPr>
      <w:r w:rsidRPr="00A03862">
        <w:t>z dnia</w:t>
      </w:r>
    </w:p>
    <w:p w14:paraId="011F863B" w14:textId="77777777" w:rsidR="006E7CD7" w:rsidRPr="00C75E5F" w:rsidRDefault="006E7CD7" w:rsidP="006E7CD7">
      <w:pPr>
        <w:pStyle w:val="TYTUAKTUprzedmiotregulacjiustawylubrozporzdzenia"/>
      </w:pPr>
      <w:r w:rsidRPr="00C75E5F">
        <w:t>o zmianie ustawy – Kodeks rodzinny i opiekuńczy</w:t>
      </w:r>
      <w:r>
        <w:t>, ustawy – Kodeks postępowania cywilnego oraz ustawy o kosztach sądowych w sprawach cywilnych</w:t>
      </w:r>
    </w:p>
    <w:p w14:paraId="36F0F98D" w14:textId="77777777" w:rsidR="006E7CD7" w:rsidRDefault="006E7CD7" w:rsidP="006E7CD7">
      <w:pPr>
        <w:pStyle w:val="ARTartustawynprozporzdzenia"/>
        <w:keepNext/>
        <w:ind w:firstLine="0"/>
        <w:rPr>
          <w:rStyle w:val="Ppogrubienie"/>
        </w:rPr>
      </w:pPr>
    </w:p>
    <w:p w14:paraId="55ACDADA" w14:textId="39CADF9A" w:rsidR="003F2F5B" w:rsidRPr="00C75E5F" w:rsidRDefault="003F2F5B" w:rsidP="003F2F5B">
      <w:pPr>
        <w:pStyle w:val="ARTartustawynprozporzdzenia"/>
        <w:keepNext/>
      </w:pPr>
      <w:r w:rsidRPr="00C75E5F">
        <w:rPr>
          <w:rStyle w:val="Ppogrubienie"/>
        </w:rPr>
        <w:t>Art. 1.</w:t>
      </w:r>
      <w:r w:rsidRPr="00C75E5F">
        <w:t xml:space="preserve"> W ustawie z dnia 25 lutego 1964 r. – Kodeks rodzinny i opiekuńczy (Dz. U. z 2017 r. poz. 682, z 2018 r. poz. 950 oraz z 2019 r. poz. 303) wprowadza się następujące zmiany:</w:t>
      </w:r>
    </w:p>
    <w:p w14:paraId="6354C14C" w14:textId="77777777" w:rsidR="003F2F5B" w:rsidRPr="00C75E5F" w:rsidRDefault="003F2F5B" w:rsidP="003F2F5B">
      <w:pPr>
        <w:pStyle w:val="PKTpunkt"/>
        <w:keepNext/>
      </w:pPr>
      <w:r w:rsidRPr="00346806">
        <w:t>1)</w:t>
      </w:r>
      <w:r w:rsidRPr="00346806">
        <w:tab/>
        <w:t>w art. 133 dodaje się § 4 w brzmieniu:</w:t>
      </w:r>
    </w:p>
    <w:p w14:paraId="45887439" w14:textId="77777777" w:rsidR="003F2F5B" w:rsidRPr="00443D1A" w:rsidRDefault="003F2F5B" w:rsidP="003F2F5B">
      <w:pPr>
        <w:pStyle w:val="ZUSTzmustartykuempunktem"/>
      </w:pPr>
      <w:r w:rsidRPr="00443D1A">
        <w:t>„§ 4. Obowiązek świadczeń alimentacyjnych rodziców względem dziecka, które nie posiada orzeczenia o stopniu niepełnosprawności, ustalony orzeczeniem sądu albo ugodą zawartą przed sądem lub mediatorem, wygasa z dniem ukończenia przez dziecko 25 lat. Z tym samym dniem tytuł wykonawczy stwierdzający ten obowiązek traci moc co do świadczeń alimentacyjnych wymagalnych w przyszłości. Na żądanie dziecka, które ze względu na wyjątkowe okoliczności nadal nie jest w stanie utrzymać się samodzielnie, sąd przedłuży obowiązek świadczeń alimentacyjnych.”;</w:t>
      </w:r>
    </w:p>
    <w:p w14:paraId="1EDF92F7" w14:textId="77777777" w:rsidR="003F2F5B" w:rsidRPr="00C75E5F" w:rsidRDefault="003F2F5B" w:rsidP="003F2F5B">
      <w:pPr>
        <w:pStyle w:val="PKTpunkt"/>
        <w:keepNext/>
      </w:pPr>
      <w:r w:rsidRPr="00346806">
        <w:t>2)</w:t>
      </w:r>
      <w:r w:rsidRPr="00C75E5F">
        <w:tab/>
      </w:r>
      <w:r w:rsidRPr="00346806">
        <w:t>po art. 133 dodaje się art. 133</w:t>
      </w:r>
      <w:r w:rsidRPr="00346806">
        <w:rPr>
          <w:rStyle w:val="IGindeksgrny"/>
        </w:rPr>
        <w:t>1</w:t>
      </w:r>
      <w:r w:rsidRPr="00A155ED">
        <w:t xml:space="preserve"> </w:t>
      </w:r>
      <w:r w:rsidRPr="00346806">
        <w:t>w brzmieniu:</w:t>
      </w:r>
    </w:p>
    <w:p w14:paraId="0215C28F" w14:textId="77777777" w:rsidR="003F2F5B" w:rsidRPr="00C75E5F" w:rsidRDefault="003F2F5B" w:rsidP="003F2F5B">
      <w:pPr>
        <w:pStyle w:val="ZARTzmartartykuempunktem"/>
        <w:keepNext/>
      </w:pPr>
      <w:r>
        <w:t>„</w:t>
      </w:r>
      <w:r w:rsidRPr="00C75E5F">
        <w:t>Art. 133</w:t>
      </w:r>
      <w:r w:rsidRPr="00C75E5F">
        <w:rPr>
          <w:rStyle w:val="IGindeksgrny"/>
        </w:rPr>
        <w:t>1</w:t>
      </w:r>
      <w:r w:rsidRPr="00C75E5F">
        <w:t xml:space="preserve">. § </w:t>
      </w:r>
      <w:r w:rsidRPr="00A155ED">
        <w:t>1. Jeżeli nie wytoczono innego powództwa o świadczenia alimentacyjne, dziecku przysługują natychmiastowe świadczenia alimentacyjne płatne co miesiąc w wysokości:</w:t>
      </w:r>
    </w:p>
    <w:p w14:paraId="17D59D9A" w14:textId="77777777" w:rsidR="003F2F5B" w:rsidRPr="00C75E5F" w:rsidRDefault="003F2F5B" w:rsidP="003F2F5B">
      <w:pPr>
        <w:pStyle w:val="ZPKTzmpktartykuempunktem"/>
      </w:pPr>
      <w:r w:rsidRPr="00A155ED">
        <w:t>1)</w:t>
      </w:r>
      <w:r w:rsidRPr="00C75E5F">
        <w:tab/>
        <w:t>38% kwoty przelicze</w:t>
      </w:r>
      <w:r>
        <w:t>niowej względem jednego dziecka;</w:t>
      </w:r>
    </w:p>
    <w:p w14:paraId="790BD285" w14:textId="77777777" w:rsidR="003F2F5B" w:rsidRPr="00C75E5F" w:rsidRDefault="003F2F5B" w:rsidP="003F2F5B">
      <w:pPr>
        <w:pStyle w:val="ZPKTzmpktartykuempunktem"/>
      </w:pPr>
      <w:r w:rsidRPr="00A155ED">
        <w:t>2)</w:t>
      </w:r>
      <w:r w:rsidRPr="00C75E5F">
        <w:tab/>
        <w:t>34,5% kwoty przeliczeniowej na każde z dwojga dzieci pocho</w:t>
      </w:r>
      <w:r>
        <w:t>dzących od tych samych rodziców;</w:t>
      </w:r>
    </w:p>
    <w:p w14:paraId="55982449" w14:textId="77777777" w:rsidR="003F2F5B" w:rsidRPr="00C75E5F" w:rsidRDefault="003F2F5B" w:rsidP="003F2F5B">
      <w:pPr>
        <w:pStyle w:val="ZPKTzmpktartykuempunktem"/>
      </w:pPr>
      <w:r w:rsidRPr="00A155ED">
        <w:t>3)</w:t>
      </w:r>
      <w:r w:rsidRPr="00C75E5F">
        <w:tab/>
        <w:t>31% kwoty przeliczeniowej na każde z trojga dzieci pocho</w:t>
      </w:r>
      <w:r>
        <w:t>dzących od tych samych rodziców;</w:t>
      </w:r>
    </w:p>
    <w:p w14:paraId="48B4FAFB" w14:textId="77777777" w:rsidR="003F2F5B" w:rsidRPr="00C75E5F" w:rsidRDefault="003F2F5B" w:rsidP="003F2F5B">
      <w:pPr>
        <w:pStyle w:val="ZPKTzmpktartykuempunktem"/>
      </w:pPr>
      <w:r w:rsidRPr="00A155ED">
        <w:t>4)</w:t>
      </w:r>
      <w:r w:rsidRPr="00C75E5F">
        <w:tab/>
        <w:t>27,5% kwoty przeliczeniowej na każde z czworga dzieci pocho</w:t>
      </w:r>
      <w:r>
        <w:t>dzących od tych samych rodziców;</w:t>
      </w:r>
    </w:p>
    <w:p w14:paraId="620D4FB1" w14:textId="77777777" w:rsidR="003F2F5B" w:rsidRPr="00C75E5F" w:rsidRDefault="003F2F5B" w:rsidP="003F2F5B">
      <w:pPr>
        <w:pStyle w:val="ZPKTzmpktartykuempunktem"/>
      </w:pPr>
      <w:r w:rsidRPr="00A155ED">
        <w:t>5)</w:t>
      </w:r>
      <w:r w:rsidRPr="00C75E5F">
        <w:tab/>
        <w:t>24% kwoty przeliczeniowej na każde z pięciorga i więcej dzieci pochodzących od tych samych rodziców.</w:t>
      </w:r>
    </w:p>
    <w:p w14:paraId="33B71158" w14:textId="77777777" w:rsidR="003F2F5B" w:rsidRPr="00C75E5F" w:rsidRDefault="003F2F5B" w:rsidP="003F2F5B">
      <w:pPr>
        <w:pStyle w:val="ZUSTzmustartykuempunktem"/>
      </w:pPr>
      <w:r w:rsidRPr="00C75E5F">
        <w:t xml:space="preserve">§ 2. Minister Sprawiedliwości ogłasza, w drodze obwieszczenia, w Dzienniku Urzędowym Rzeczypospolitej Polskiej </w:t>
      </w:r>
      <w:r>
        <w:t>„</w:t>
      </w:r>
      <w:r w:rsidRPr="00C75E5F">
        <w:t>Monitor Polski</w:t>
      </w:r>
      <w:r>
        <w:t>”</w:t>
      </w:r>
      <w:r w:rsidRPr="00C75E5F">
        <w:t xml:space="preserve">, w terminie do dnia 30 listopada każdego roku wysokość kwoty przeliczeniowej oraz wysokość natychmiastowych </w:t>
      </w:r>
      <w:r w:rsidRPr="00C75E5F">
        <w:lastRenderedPageBreak/>
        <w:t>świadczeń alimentacyjnych na następny rok kalendarzowy. Kwota przeliczeniowa stanowi dwukrotność minimalnego wynagrodzenia za pracę ustalanego zgodnie z ustawą z dnia 10 października 2002 r. o minimalnym wynagrodzeniu za pracę (Dz. U. z 2018 r. poz. 2177) na następny rok, podzieloną przez sumę liczby 2 i współczynnika dzietności ogłaszanego przez Główny Urząd Statystyczny za rok poprzedni.</w:t>
      </w:r>
    </w:p>
    <w:p w14:paraId="112120DB" w14:textId="77777777" w:rsidR="003F2F5B" w:rsidRPr="00C75E5F" w:rsidRDefault="003F2F5B" w:rsidP="003F2F5B">
      <w:pPr>
        <w:pStyle w:val="ZUSTzmustartykuempunktem"/>
      </w:pPr>
      <w:r w:rsidRPr="00C75E5F">
        <w:t>§ 3. Wysokość natychmiastowych świadczeń alimentacyjnych zaokrągla się do pełnych złotych w ten sposób, że końcówki kwot wynoszące mniej niż 50 groszy pomija się, a końcówki kwot wynoszące 50 groszy i więcej podwyższa się do pełnych złotych.</w:t>
      </w:r>
    </w:p>
    <w:p w14:paraId="3EF63AC4" w14:textId="77777777" w:rsidR="003F2F5B" w:rsidRPr="00C75E5F" w:rsidRDefault="003F2F5B" w:rsidP="003F2F5B">
      <w:pPr>
        <w:pStyle w:val="ZUSTzmustartykuempunktem"/>
      </w:pPr>
      <w:r w:rsidRPr="00C75E5F">
        <w:t xml:space="preserve">§ 4. Natychmiastowe świadczenia alimentacyjne ulegają zmianie z mocy prawa według aktualnej kwoty przeliczeniowej ogłaszanej przez Ministra Sprawiedliwości, od dnia 1 stycznia roku </w:t>
      </w:r>
      <w:r w:rsidRPr="00A155ED">
        <w:t>następującego</w:t>
      </w:r>
      <w:r w:rsidRPr="00C75E5F">
        <w:t xml:space="preserve"> po ogłoszeniu, o którym mowa w § 2 zdanie pierwsze.</w:t>
      </w:r>
      <w:r>
        <w:t>”</w:t>
      </w:r>
      <w:r w:rsidRPr="00C75E5F">
        <w:t>.</w:t>
      </w:r>
    </w:p>
    <w:p w14:paraId="7EEF9376" w14:textId="77777777" w:rsidR="003F2F5B" w:rsidRPr="00C75E5F" w:rsidRDefault="003F2F5B" w:rsidP="003F2F5B">
      <w:pPr>
        <w:pStyle w:val="ARTartustawynprozporzdzenia"/>
        <w:keepNext/>
      </w:pPr>
      <w:r w:rsidRPr="00C75E5F">
        <w:rPr>
          <w:rStyle w:val="Ppogrubienie"/>
        </w:rPr>
        <w:t>Art. 2.</w:t>
      </w:r>
      <w:r w:rsidRPr="00C75E5F">
        <w:t xml:space="preserve"> W ustawie z dnia 17 listopada 1964 r. – Kodeks postępowania cywilnego (Dz. U. z 2018 r. poz. 1360, z późn. zm.</w:t>
      </w:r>
      <w:r w:rsidRPr="00C75E5F">
        <w:rPr>
          <w:rStyle w:val="IGindeksgrny"/>
        </w:rPr>
        <w:footnoteReference w:id="1"/>
      </w:r>
      <w:r w:rsidRPr="00C75E5F">
        <w:rPr>
          <w:rStyle w:val="IGindeksgrny"/>
        </w:rPr>
        <w:t>)</w:t>
      </w:r>
      <w:r w:rsidRPr="00C75E5F">
        <w:t>) wprowadza się następujące zmiany:</w:t>
      </w:r>
    </w:p>
    <w:p w14:paraId="6CDA474C" w14:textId="77777777" w:rsidR="003F2F5B" w:rsidRPr="00C75E5F" w:rsidRDefault="003F2F5B" w:rsidP="003F2F5B">
      <w:pPr>
        <w:pStyle w:val="PKTpunkt"/>
        <w:keepNext/>
      </w:pPr>
      <w:r w:rsidRPr="00C75E5F">
        <w:t>1)</w:t>
      </w:r>
      <w:r w:rsidRPr="00C75E5F">
        <w:tab/>
        <w:t>art. 59 otrzymuje brzmienie:</w:t>
      </w:r>
    </w:p>
    <w:p w14:paraId="0CEE2B25" w14:textId="3BC81F82" w:rsidR="003F2F5B" w:rsidRDefault="003F2F5B" w:rsidP="003F2F5B">
      <w:pPr>
        <w:pStyle w:val="ZARTzmartartykuempunktem"/>
      </w:pPr>
      <w:r>
        <w:t>„</w:t>
      </w:r>
      <w:r w:rsidRPr="00C75E5F">
        <w:t>Art. 59. Sąd zawiadamia prokuratora o każdej sprawie dotyczącej dziecka, którego dobro jest zagrożone, w szczególności o ograniczenie lub pozbawienie władzy rodzicielskiej lub o zmianę rozstrzygnięcia w tym przedmiocie wszczętej przez sąd z urzędu, oraz o innej sprawie, w której udział prokuratora uważa za potrzebny.</w:t>
      </w:r>
      <w:r>
        <w:t>”</w:t>
      </w:r>
      <w:r w:rsidRPr="00C75E5F">
        <w:t>;</w:t>
      </w:r>
    </w:p>
    <w:p w14:paraId="076D9DD7" w14:textId="77777777" w:rsidR="003F2F5B" w:rsidRPr="00C75E5F" w:rsidRDefault="003F2F5B" w:rsidP="003F2F5B">
      <w:pPr>
        <w:pStyle w:val="ZARTzmartartykuempunktem"/>
      </w:pPr>
    </w:p>
    <w:p w14:paraId="3A3435BD" w14:textId="328F34AD" w:rsidR="003F2F5B" w:rsidRPr="00C75E5F" w:rsidRDefault="003F2F5B" w:rsidP="003F2F5B">
      <w:pPr>
        <w:pStyle w:val="PKTpunkt"/>
        <w:keepNext/>
      </w:pPr>
      <w:r>
        <w:t>2</w:t>
      </w:r>
      <w:r w:rsidRPr="00C75E5F">
        <w:t>)</w:t>
      </w:r>
      <w:r w:rsidRPr="00C75E5F">
        <w:tab/>
        <w:t>w części pierwszej w księdze pierwszej w tytule VII po dziale VIII dodaje się dział IX w brzmieniu:</w:t>
      </w:r>
    </w:p>
    <w:p w14:paraId="7FFE5D29" w14:textId="77777777" w:rsidR="003F2F5B" w:rsidRPr="00C75E5F" w:rsidRDefault="003F2F5B" w:rsidP="003F2F5B">
      <w:pPr>
        <w:pStyle w:val="ZTYTDZOZNzmozntytuudziauartykuempunktem"/>
      </w:pPr>
      <w:r>
        <w:t>„</w:t>
      </w:r>
      <w:r w:rsidRPr="00C75E5F">
        <w:t>Dział IX</w:t>
      </w:r>
    </w:p>
    <w:p w14:paraId="5C48F55D" w14:textId="77777777" w:rsidR="003F2F5B" w:rsidRPr="00A155ED" w:rsidRDefault="003F2F5B" w:rsidP="003F2F5B">
      <w:pPr>
        <w:pStyle w:val="ZTYTDZPRZEDMzmprzedmtytuulubdziauartykuempunktem"/>
      </w:pPr>
      <w:r w:rsidRPr="00A155ED">
        <w:t>Alimentacyjne postępowanie nakazowe</w:t>
      </w:r>
    </w:p>
    <w:p w14:paraId="75F9DA35" w14:textId="77777777" w:rsidR="003F2F5B" w:rsidRPr="00C75E5F" w:rsidRDefault="003F2F5B" w:rsidP="003F2F5B">
      <w:pPr>
        <w:pStyle w:val="ZARTzmartartykuempunktem"/>
        <w:keepNext/>
      </w:pPr>
      <w:r w:rsidRPr="00C75E5F">
        <w:t>Art. 505</w:t>
      </w:r>
      <w:r w:rsidRPr="00C75E5F">
        <w:rPr>
          <w:rStyle w:val="IGindeksgrny"/>
        </w:rPr>
        <w:t>40</w:t>
      </w:r>
      <w:r w:rsidRPr="00C75E5F">
        <w:t xml:space="preserve">. § 1. Sąd rozpoznaje sprawę w </w:t>
      </w:r>
      <w:r w:rsidRPr="00A155ED">
        <w:t>alimentacyjnym</w:t>
      </w:r>
      <w:r w:rsidRPr="0039470C">
        <w:t xml:space="preserve"> </w:t>
      </w:r>
      <w:r w:rsidRPr="00C75E5F">
        <w:t>postępowaniu nakazowym na pisemny wniosek powoda zgłoszony w pozwie, o ile okoliczności uzasadniające dochodzone żądanie są potwierdzone dołączonym do pozwu oświadczeniem powoda lub jego przedstawiciela ustawowego o:</w:t>
      </w:r>
    </w:p>
    <w:p w14:paraId="0D3512E7" w14:textId="77777777" w:rsidR="003F2F5B" w:rsidRPr="00C75E5F" w:rsidRDefault="003F2F5B" w:rsidP="003F2F5B">
      <w:pPr>
        <w:pStyle w:val="ZPKTzmpktartykuempunktem"/>
      </w:pPr>
      <w:r w:rsidRPr="00C75E5F">
        <w:t>1)</w:t>
      </w:r>
      <w:r w:rsidRPr="00C75E5F">
        <w:tab/>
        <w:t>uzyskiwanych dochodach,</w:t>
      </w:r>
    </w:p>
    <w:p w14:paraId="4822CDE8" w14:textId="77777777" w:rsidR="003F2F5B" w:rsidRPr="00C75E5F" w:rsidRDefault="003F2F5B" w:rsidP="003F2F5B">
      <w:pPr>
        <w:pStyle w:val="ZPKTzmpktartykuempunktem"/>
      </w:pPr>
      <w:r w:rsidRPr="00C75E5F">
        <w:t>2)</w:t>
      </w:r>
      <w:r w:rsidRPr="00C75E5F">
        <w:tab/>
        <w:t>kosztach utrzymania,</w:t>
      </w:r>
    </w:p>
    <w:p w14:paraId="7A421AA3" w14:textId="77777777" w:rsidR="003F2F5B" w:rsidRPr="00C75E5F" w:rsidRDefault="003F2F5B" w:rsidP="003F2F5B">
      <w:pPr>
        <w:pStyle w:val="ZPKTzmpktartykuempunktem"/>
      </w:pPr>
      <w:r w:rsidRPr="00C75E5F">
        <w:lastRenderedPageBreak/>
        <w:t>3)</w:t>
      </w:r>
      <w:r w:rsidRPr="00C75E5F">
        <w:tab/>
        <w:t>liczbie dzieci, pochodzących od tych samych rodziców, uprawnionych do świadczeń alimentacyjnych,</w:t>
      </w:r>
    </w:p>
    <w:p w14:paraId="5504EBDB" w14:textId="77777777" w:rsidR="003F2F5B" w:rsidRPr="00C75E5F" w:rsidRDefault="003F2F5B" w:rsidP="003F2F5B">
      <w:pPr>
        <w:pStyle w:val="ZPKTzmpktartykuempunktem"/>
      </w:pPr>
      <w:r w:rsidRPr="00C75E5F">
        <w:t>4)</w:t>
      </w:r>
      <w:r w:rsidRPr="00C75E5F">
        <w:tab/>
        <w:t>niewywiązywaniu się przez pozwanego z obowiązku dostarczania środków utrzymania na rzecz powoda,</w:t>
      </w:r>
    </w:p>
    <w:p w14:paraId="38D90827" w14:textId="77777777" w:rsidR="003F2F5B" w:rsidRPr="00C75E5F" w:rsidRDefault="003F2F5B" w:rsidP="003F2F5B">
      <w:pPr>
        <w:pStyle w:val="ZPKTzmpktartykuempunktem"/>
        <w:keepNext/>
      </w:pPr>
      <w:r w:rsidRPr="00C75E5F">
        <w:t>5)</w:t>
      </w:r>
      <w:r w:rsidRPr="00C75E5F">
        <w:tab/>
        <w:t>niewszczęciu przez rodziców małoletniego powoda sprawy o rozwód lub o separację</w:t>
      </w:r>
    </w:p>
    <w:p w14:paraId="791A809A" w14:textId="77777777" w:rsidR="003F2F5B" w:rsidRPr="00C75E5F" w:rsidRDefault="003F2F5B" w:rsidP="003F2F5B">
      <w:pPr>
        <w:pStyle w:val="ZCZWSPPKTzmczciwsppktartykuempunktem"/>
      </w:pPr>
      <w:r w:rsidRPr="00C75E5F">
        <w:t xml:space="preserve">– złożonym pod rygorem odpowiedzialności karnej za składanie fałszywych </w:t>
      </w:r>
      <w:r w:rsidRPr="00A155ED">
        <w:t xml:space="preserve">oświadczeń </w:t>
      </w:r>
      <w:r w:rsidRPr="00C75E5F">
        <w:t xml:space="preserve">określonej w art. 233 </w:t>
      </w:r>
      <w:r w:rsidRPr="00A155ED">
        <w:t xml:space="preserve">§ 6 </w:t>
      </w:r>
      <w:r w:rsidRPr="00C75E5F">
        <w:t>Kodeksu karnego.</w:t>
      </w:r>
    </w:p>
    <w:p w14:paraId="08C49C3E" w14:textId="77777777" w:rsidR="003F2F5B" w:rsidRPr="00C75E5F" w:rsidRDefault="003F2F5B" w:rsidP="003F2F5B">
      <w:pPr>
        <w:pStyle w:val="ZUSTzmustartykuempunktem"/>
      </w:pPr>
      <w:r w:rsidRPr="00C75E5F">
        <w:t>§ 2. Pozew wnosi się na urzędowym formularzu.</w:t>
      </w:r>
    </w:p>
    <w:p w14:paraId="79AAB995" w14:textId="77777777" w:rsidR="003F2F5B" w:rsidRPr="00C75E5F" w:rsidRDefault="003F2F5B" w:rsidP="003F2F5B">
      <w:pPr>
        <w:pStyle w:val="ZUSTzmustartykuempunktem"/>
      </w:pPr>
      <w:r w:rsidRPr="00C75E5F">
        <w:t xml:space="preserve">§ 3. W pozwie powód powinien wskazać dowody na poparcie swoich twierdzeń. </w:t>
      </w:r>
      <w:r w:rsidRPr="00A155ED">
        <w:t>Dowodów nie dołącza się do pozwu z wyjątkiem odpisu aktu urodzenia powoda.</w:t>
      </w:r>
    </w:p>
    <w:p w14:paraId="259E78C6" w14:textId="77777777" w:rsidR="003F2F5B" w:rsidRPr="00C75E5F" w:rsidRDefault="003F2F5B" w:rsidP="003F2F5B">
      <w:pPr>
        <w:pStyle w:val="ZUSTzmustartykuempunktem"/>
      </w:pPr>
      <w:r w:rsidRPr="00C75E5F">
        <w:t>§ 4. Rozpoznanie sprawy następuje na posiedzeniu niejawnym.</w:t>
      </w:r>
    </w:p>
    <w:p w14:paraId="4B8C1048" w14:textId="77777777" w:rsidR="003F2F5B" w:rsidRPr="00C75E5F" w:rsidRDefault="003F2F5B" w:rsidP="003F2F5B">
      <w:pPr>
        <w:pStyle w:val="ZARTzmartartykuempunktem"/>
      </w:pPr>
      <w:r w:rsidRPr="00C75E5F">
        <w:t>Art. 505</w:t>
      </w:r>
      <w:r w:rsidRPr="00C75E5F">
        <w:rPr>
          <w:rStyle w:val="IGindeksgrny"/>
        </w:rPr>
        <w:t>41</w:t>
      </w:r>
      <w:r w:rsidRPr="00C75E5F">
        <w:t>. § 1. Sąd wydaje alimentacyjny nakaz zapłaty, jeżeli strona dochodzi natychmiastowych świadczeń alimentacyjnych. W przypadku żądania zasądzenia natychmiastowych świadczeń alimentacyjnych za okres przed dniem wniesienia pozwu lub kwoty odmiennej od ustawowej wysokości natychmiastowych świadczeń alimentacyjnych lub w razie braku innych podstaw do wydania alimentacyjnego nakazu zapłaty przewodniczący wyznacza rozprawę, chyba że sprawa może być rozpoznana na posiedzeniu niejawnym.</w:t>
      </w:r>
    </w:p>
    <w:p w14:paraId="57597784" w14:textId="77777777" w:rsidR="003F2F5B" w:rsidRPr="00C75E5F" w:rsidRDefault="003F2F5B" w:rsidP="003F2F5B">
      <w:pPr>
        <w:pStyle w:val="ZUSTzmustartykuempunktem"/>
      </w:pPr>
      <w:r w:rsidRPr="00C75E5F">
        <w:t xml:space="preserve">§ 2. Pozew w </w:t>
      </w:r>
      <w:r w:rsidRPr="00A155ED">
        <w:t xml:space="preserve">alimentacyjnym </w:t>
      </w:r>
      <w:r w:rsidRPr="00C75E5F">
        <w:t xml:space="preserve">postępowaniu nakazowym sąd rozpoznaje niezwłocznie, nie później jednak niż w terminie </w:t>
      </w:r>
      <w:r w:rsidRPr="00A155ED">
        <w:t xml:space="preserve">dwóch tygodni </w:t>
      </w:r>
      <w:r w:rsidRPr="00C75E5F">
        <w:t>od dnia jego wniesienia.</w:t>
      </w:r>
    </w:p>
    <w:p w14:paraId="1E4AE93C" w14:textId="77777777" w:rsidR="003F2F5B" w:rsidRPr="00C75E5F" w:rsidRDefault="003F2F5B" w:rsidP="003F2F5B">
      <w:pPr>
        <w:pStyle w:val="ZARTzmartartykuempunktem"/>
      </w:pPr>
      <w:r w:rsidRPr="00C75E5F">
        <w:t>Art. 505</w:t>
      </w:r>
      <w:r w:rsidRPr="00C75E5F">
        <w:rPr>
          <w:rStyle w:val="IGindeksgrny"/>
        </w:rPr>
        <w:t>42</w:t>
      </w:r>
      <w:r w:rsidRPr="00C75E5F">
        <w:t>. Wydając alimentacyjny nakaz zapłaty, sąd orzeka, że pozwany ma w określonych terminach płacić na rzecz uprawnionego natychmiastowe świadczenia alimentacyjne oraz zapłacić koszty postępowania albo wnieść zarzuty w terminie dwóch tygodni od dnia doręczenia nakazu.</w:t>
      </w:r>
    </w:p>
    <w:p w14:paraId="3AE253F3" w14:textId="77777777" w:rsidR="003F2F5B" w:rsidRPr="00C75E5F" w:rsidRDefault="003F2F5B" w:rsidP="003F2F5B">
      <w:pPr>
        <w:pStyle w:val="ZARTzmartartykuempunktem"/>
      </w:pPr>
      <w:r w:rsidRPr="00C75E5F">
        <w:t>Art. 505</w:t>
      </w:r>
      <w:r w:rsidRPr="00C75E5F">
        <w:rPr>
          <w:rStyle w:val="IGindeksgrny"/>
        </w:rPr>
        <w:t>43</w:t>
      </w:r>
      <w:r w:rsidRPr="00C75E5F">
        <w:t>.</w:t>
      </w:r>
      <w:r w:rsidRPr="00C75E5F">
        <w:rPr>
          <w:rStyle w:val="IGindeksgrny"/>
        </w:rPr>
        <w:t xml:space="preserve"> </w:t>
      </w:r>
      <w:r w:rsidRPr="00C75E5F">
        <w:t>Alimentacyjny nakaz zapłaty staje się natychmiast wykonalny po upływie terminu do zaspokojenia roszczenia. W przypadku wniesienia zarzutów sąd może na wniosek pozwanego wstrzymać wykonanie nakazu.</w:t>
      </w:r>
    </w:p>
    <w:p w14:paraId="17BB711D" w14:textId="5112D784" w:rsidR="003F2F5B" w:rsidRPr="00A155ED" w:rsidRDefault="003F2F5B" w:rsidP="003F2F5B">
      <w:pPr>
        <w:pStyle w:val="ZARTzmartartykuempunktem"/>
      </w:pPr>
      <w:r w:rsidRPr="00A155ED">
        <w:t>Art. 505</w:t>
      </w:r>
      <w:r w:rsidRPr="00D31F36">
        <w:rPr>
          <w:rStyle w:val="IGindeksgrny"/>
        </w:rPr>
        <w:t>44</w:t>
      </w:r>
      <w:r w:rsidRPr="00A155ED">
        <w:t>.</w:t>
      </w:r>
      <w:r w:rsidR="00376A7E" w:rsidRPr="00376A7E">
        <w:t xml:space="preserve"> </w:t>
      </w:r>
      <w:r w:rsidR="00376A7E" w:rsidRPr="00A155ED">
        <w:t>Alimentacyjny nakaz zapłaty doręcza się stronom</w:t>
      </w:r>
      <w:r w:rsidRPr="00A155ED">
        <w:t>. Pozwanemu doręcza się go wraz z pozwem, załącznikami i pouczeniem o treści art. 505</w:t>
      </w:r>
      <w:r w:rsidRPr="00D31F36">
        <w:rPr>
          <w:rStyle w:val="IGindeksgrny"/>
        </w:rPr>
        <w:t>46</w:t>
      </w:r>
      <w:r w:rsidRPr="00A155ED">
        <w:t>.</w:t>
      </w:r>
    </w:p>
    <w:p w14:paraId="0CEF253A" w14:textId="77777777" w:rsidR="003F2F5B" w:rsidRPr="00C75E5F" w:rsidRDefault="003F2F5B" w:rsidP="003F2F5B">
      <w:pPr>
        <w:pStyle w:val="ZARTzmartartykuempunktem"/>
      </w:pPr>
      <w:r w:rsidRPr="00C75E5F">
        <w:t>Art. 505</w:t>
      </w:r>
      <w:r w:rsidRPr="00C75E5F">
        <w:rPr>
          <w:rStyle w:val="IGindeksgrny"/>
        </w:rPr>
        <w:t>45</w:t>
      </w:r>
      <w:r w:rsidRPr="00C75E5F">
        <w:t>. § 1. Jeżeli doręczenie alimentacyjnego nakazu zapłaty nie może nastąpić dlatego, że miejsce pobytu pozwanego nie jest znane albo gdyby doręczenie mu tego nakazu nie mogło nastąpić w kraju, sąd z urzędu uchyla alimentacyjny nakaz zapłaty, a przewodniczący podejmuje odpowiednie czynności.</w:t>
      </w:r>
    </w:p>
    <w:p w14:paraId="4D73E4AE" w14:textId="77777777" w:rsidR="003F2F5B" w:rsidRPr="00C75E5F" w:rsidRDefault="003F2F5B" w:rsidP="003F2F5B">
      <w:pPr>
        <w:pStyle w:val="ZUSTzmustartykuempunktem"/>
      </w:pPr>
      <w:r w:rsidRPr="00C75E5F">
        <w:lastRenderedPageBreak/>
        <w:t>§ 2. Jeżeli po wydaniu alimentacyjnego nakazu zapłaty okaże się, że pozwany w chwili wniesienia pozwu nie miał zdolności sądowej albo zdolności procesowej, a braki te nie zostały usunięte w wyznaczonym terminie zgodnie z przepisami kodeksu, sąd z urzędu uchyla alimentacyjny nakaz zapłaty i wydaje odpowiednie postanowienie.</w:t>
      </w:r>
    </w:p>
    <w:p w14:paraId="7218D368" w14:textId="77777777" w:rsidR="003F2F5B" w:rsidRPr="00C75E5F" w:rsidRDefault="003F2F5B" w:rsidP="003F2F5B">
      <w:pPr>
        <w:pStyle w:val="ZARTzmartartykuempunktem"/>
      </w:pPr>
      <w:r w:rsidRPr="00C75E5F">
        <w:t>Art. 505</w:t>
      </w:r>
      <w:r w:rsidRPr="00C75E5F">
        <w:rPr>
          <w:rStyle w:val="IGindeksgrny"/>
        </w:rPr>
        <w:t>46</w:t>
      </w:r>
      <w:r w:rsidRPr="00C75E5F">
        <w:t>. Pismo zawierające zarzuty wnosi się do sądu, który wydał alimentacyjny nakaz zapłaty. W piśmie pozwany powinien wskazać, czy zaskarża ten nakaz w całości czy w części, przedstawić zarzuty, które pod rygorem ich utraty należy zgłosić przed wdaniem się w spór co do istoty sprawy, oraz okoliczności faktyczne i dowody. Sąd pomija spóźnione twierdzenia i dowody, chyba że strona uprawdopodobni, że nie zgłosiła ich w zarzutach bez swojej winy lub że uwzględnienie spóźnionych twierdzeń i dowodów nie spowoduje zwłoki w rozpoznaniu sprawy albo że występują inne wyjątkowe okoliczności.</w:t>
      </w:r>
    </w:p>
    <w:p w14:paraId="3D7321B6" w14:textId="77777777" w:rsidR="003F2F5B" w:rsidRPr="00C75E5F" w:rsidRDefault="003F2F5B" w:rsidP="003F2F5B">
      <w:pPr>
        <w:pStyle w:val="ZARTzmartartykuempunktem"/>
      </w:pPr>
      <w:r w:rsidRPr="00C75E5F">
        <w:t>Art. 505</w:t>
      </w:r>
      <w:r w:rsidRPr="00C75E5F">
        <w:rPr>
          <w:rStyle w:val="IGindeksgrny"/>
        </w:rPr>
        <w:t>47</w:t>
      </w:r>
      <w:r w:rsidRPr="00C75E5F">
        <w:t>. § 1. Sąd odrzuca zarzuty wniesione po upływie terminu, nieopłacone lub z innych przyczyn niedopuszczalne, jak również zarzuty, których braków pozwany nie usunął w terminie.</w:t>
      </w:r>
    </w:p>
    <w:p w14:paraId="04E1105F" w14:textId="77777777" w:rsidR="003F2F5B" w:rsidRPr="00C75E5F" w:rsidRDefault="003F2F5B" w:rsidP="003F2F5B">
      <w:pPr>
        <w:pStyle w:val="ZUSTzmustartykuempunktem"/>
      </w:pPr>
      <w:r w:rsidRPr="00C75E5F">
        <w:t>§ 2. Alimentacyjny nakaz zapłaty, przeciwko któremu w całości lub w części nie wniesiono skutecznie zarzutów, ma skutki prawomocnego wyroku.</w:t>
      </w:r>
    </w:p>
    <w:p w14:paraId="493DCA67" w14:textId="77777777" w:rsidR="003F2F5B" w:rsidRPr="00C75E5F" w:rsidRDefault="003F2F5B" w:rsidP="003F2F5B">
      <w:pPr>
        <w:pStyle w:val="ZARTzmartartykuempunktem"/>
      </w:pPr>
      <w:r w:rsidRPr="00C75E5F">
        <w:t>Art. 505</w:t>
      </w:r>
      <w:r w:rsidRPr="00C75E5F">
        <w:rPr>
          <w:rStyle w:val="IGindeksgrny"/>
        </w:rPr>
        <w:t>48</w:t>
      </w:r>
      <w:r w:rsidRPr="00C75E5F">
        <w:t>. § 1. W razie prawidłowego wniesienia zarzutów przewodniczący wyznacza rozprawę, zarządza doręczenie ich powodowi oraz wzywa powoda do złożenia w terminie 7 dni dowodów na poparcie oświadczeń zawartych w pozwie.</w:t>
      </w:r>
    </w:p>
    <w:p w14:paraId="628AAC9B" w14:textId="77777777" w:rsidR="003F2F5B" w:rsidRPr="00C75E5F" w:rsidRDefault="003F2F5B" w:rsidP="003F2F5B">
      <w:pPr>
        <w:pStyle w:val="ZUSTzmustartykuempunktem"/>
      </w:pPr>
      <w:r w:rsidRPr="00C75E5F">
        <w:t>§ 2. W toku postępowania nie można występować z nowymi roszczeniami zamiast lub obok dotychczasowych.</w:t>
      </w:r>
    </w:p>
    <w:p w14:paraId="7D0C9251" w14:textId="77777777" w:rsidR="003F2F5B" w:rsidRPr="00C75E5F" w:rsidRDefault="003F2F5B" w:rsidP="003F2F5B">
      <w:pPr>
        <w:pStyle w:val="ZUSTzmustartykuempunktem"/>
      </w:pPr>
      <w:r w:rsidRPr="00C75E5F">
        <w:t>§ 3. Przepisów art. 194</w:t>
      </w:r>
      <w:r w:rsidRPr="00C75E5F">
        <w:sym w:font="Symbol" w:char="F02D"/>
      </w:r>
      <w:r w:rsidRPr="00C75E5F">
        <w:t>196 i art. 198 nie stosuje się.</w:t>
      </w:r>
    </w:p>
    <w:p w14:paraId="66562FB9" w14:textId="77777777" w:rsidR="003F2F5B" w:rsidRPr="00C75E5F" w:rsidRDefault="003F2F5B" w:rsidP="003F2F5B">
      <w:pPr>
        <w:pStyle w:val="ZARTzmartartykuempunktem"/>
      </w:pPr>
      <w:r w:rsidRPr="00C75E5F">
        <w:t>Art. 505</w:t>
      </w:r>
      <w:r w:rsidRPr="00C75E5F">
        <w:rPr>
          <w:rStyle w:val="IGindeksgrny"/>
        </w:rPr>
        <w:t>49</w:t>
      </w:r>
      <w:r w:rsidRPr="00C75E5F">
        <w:t>. Po przeprowadzeniu rozprawy sąd wydaje wyrok, w którym alimentacyjny nakaz zapłaty w całości lub w części utrzymuje w mocy albo go uchyla i orzeka o żądaniu pozwu, bądź też postanowieniem uchyla alimentacyjny nakaz zapłaty i pozew odrzuca lub postępowanie umarza.</w:t>
      </w:r>
    </w:p>
    <w:p w14:paraId="1371C79E" w14:textId="77777777" w:rsidR="003F2F5B" w:rsidRPr="00C75E5F" w:rsidRDefault="003F2F5B" w:rsidP="003F2F5B">
      <w:pPr>
        <w:pStyle w:val="ZARTzmartartykuempunktem"/>
      </w:pPr>
      <w:r w:rsidRPr="00C75E5F">
        <w:t>Art. 505</w:t>
      </w:r>
      <w:r w:rsidRPr="00C75E5F">
        <w:rPr>
          <w:rStyle w:val="IGindeksgrny"/>
        </w:rPr>
        <w:t>50</w:t>
      </w:r>
      <w:r w:rsidRPr="00C75E5F">
        <w:t>. § 1. W razie cofnięcia zarzutów sąd, jeżeli nie uznaje cofnięcia za niedopuszczalne, orzeka postanowieniem, że nakaz pozostaje w mocy.</w:t>
      </w:r>
    </w:p>
    <w:p w14:paraId="0F03B219" w14:textId="77777777" w:rsidR="003F2F5B" w:rsidRPr="00C75E5F" w:rsidRDefault="003F2F5B" w:rsidP="003F2F5B">
      <w:pPr>
        <w:pStyle w:val="ZUSTzmustartykuempunktem"/>
      </w:pPr>
      <w:r w:rsidRPr="00C75E5F">
        <w:t>§ 2. Przepisy o kosztach w razie cofnięcia pozwu oraz art. 203 § 3 stosuje się odpowiednio.</w:t>
      </w:r>
      <w:r>
        <w:t>”</w:t>
      </w:r>
      <w:r w:rsidRPr="00C75E5F">
        <w:t>;</w:t>
      </w:r>
    </w:p>
    <w:p w14:paraId="5D5F5745" w14:textId="238181BC" w:rsidR="003F2F5B" w:rsidRPr="00A155ED" w:rsidRDefault="003F2F5B" w:rsidP="003F2F5B">
      <w:pPr>
        <w:pStyle w:val="ARTartustawynprozporzdzenia"/>
        <w:keepNext/>
      </w:pPr>
      <w:r w:rsidRPr="00C75E5F">
        <w:rPr>
          <w:rStyle w:val="Ppogrubienie"/>
        </w:rPr>
        <w:lastRenderedPageBreak/>
        <w:t>Art. </w:t>
      </w:r>
      <w:r>
        <w:rPr>
          <w:rStyle w:val="Ppogrubienie"/>
        </w:rPr>
        <w:t>3</w:t>
      </w:r>
      <w:r w:rsidRPr="00C75E5F">
        <w:rPr>
          <w:rStyle w:val="Ppogrubienie"/>
        </w:rPr>
        <w:t>.</w:t>
      </w:r>
      <w:r w:rsidRPr="00C75E5F">
        <w:t xml:space="preserve"> </w:t>
      </w:r>
      <w:r w:rsidRPr="00346806">
        <w:t xml:space="preserve">W ustawie z dnia 28 lipca 2005 r. o kosztach sądowych w sprawach cywilnych (Dz. U. z 2018 r. poz. 300, 398, 770, 914, 1293 i 1629) </w:t>
      </w:r>
      <w:r w:rsidRPr="00A155ED">
        <w:t>w art. 19 po ust. 1 dodaje się ust. 1a w brzmieniu:</w:t>
      </w:r>
    </w:p>
    <w:p w14:paraId="2DA3C769" w14:textId="0B5FCD5B" w:rsidR="003F2F5B" w:rsidRPr="00A155ED" w:rsidRDefault="003F2F5B" w:rsidP="003F2F5B">
      <w:pPr>
        <w:pStyle w:val="ZUSTzmustartykuempunktem"/>
      </w:pPr>
      <w:r w:rsidRPr="00A155ED">
        <w:t>„1a. Połowę opłaty pobiera się od pozwanego w przypadku wniesienia zarzutów od alimentacyjnego nakazu zapłaty wydanego w alimentacyjnym postępowaniu nakazowym.”</w:t>
      </w:r>
      <w:r w:rsidR="00376A7E">
        <w:t>.</w:t>
      </w:r>
    </w:p>
    <w:p w14:paraId="03659CD1" w14:textId="77777777" w:rsidR="00545B99" w:rsidRPr="00346806" w:rsidRDefault="00545B99" w:rsidP="00545B99">
      <w:pPr>
        <w:pStyle w:val="ARTartustawynprozporzdzenia"/>
      </w:pPr>
      <w:r w:rsidRPr="00C75E5F">
        <w:rPr>
          <w:rStyle w:val="Ppogrubienie"/>
        </w:rPr>
        <w:t>Art. </w:t>
      </w:r>
      <w:r>
        <w:rPr>
          <w:rStyle w:val="Ppogrubienie"/>
        </w:rPr>
        <w:t>4</w:t>
      </w:r>
      <w:r w:rsidRPr="00C75E5F">
        <w:rPr>
          <w:rStyle w:val="Ppogrubienie"/>
        </w:rPr>
        <w:t>.</w:t>
      </w:r>
      <w:r w:rsidRPr="00C75E5F">
        <w:t xml:space="preserve"> </w:t>
      </w:r>
      <w:r w:rsidRPr="00A155ED">
        <w:t>Do obowiązku świadczeń alimentacyjnych wynikających z orzeczenia sądu wydanego przed dniem wejścia w życie niniejszej ustawy albo ugody zawartej przed sądem lub mediatorem przed dniem wejścia w życie niniejszej ustawy przepisu art. 133 § 4 ustawy zmienianej w art. 1 nie stosuje się.</w:t>
      </w:r>
    </w:p>
    <w:p w14:paraId="6C3DA21D" w14:textId="77777777" w:rsidR="00545B99" w:rsidRPr="00346806" w:rsidRDefault="00545B99" w:rsidP="00545B99">
      <w:pPr>
        <w:pStyle w:val="ARTartustawynprozporzdzenia"/>
      </w:pPr>
      <w:r w:rsidRPr="00C75E5F">
        <w:rPr>
          <w:rStyle w:val="Ppogrubienie"/>
        </w:rPr>
        <w:t>Art. </w:t>
      </w:r>
      <w:r>
        <w:rPr>
          <w:rStyle w:val="Ppogrubienie"/>
        </w:rPr>
        <w:t>5</w:t>
      </w:r>
      <w:r w:rsidRPr="00C75E5F">
        <w:rPr>
          <w:rStyle w:val="Ppogrubienie"/>
        </w:rPr>
        <w:t>.</w:t>
      </w:r>
      <w:r w:rsidRPr="00C75E5F">
        <w:t xml:space="preserve"> </w:t>
      </w:r>
      <w:r w:rsidRPr="00A155ED">
        <w:t>Natychmiastowe świadczenia alimentacyjne, o których mowa w art. 133</w:t>
      </w:r>
      <w:r w:rsidRPr="00D31F36">
        <w:rPr>
          <w:rStyle w:val="IGindeksgrny"/>
        </w:rPr>
        <w:t>1</w:t>
      </w:r>
      <w:r w:rsidRPr="00D31F36">
        <w:rPr>
          <w:rStyle w:val="IGPindeksgrnyipogrubienie"/>
        </w:rPr>
        <w:t xml:space="preserve"> </w:t>
      </w:r>
      <w:r w:rsidRPr="00A155ED">
        <w:t xml:space="preserve">ustawy zmienianej w art. 1, przysługują dziecku, które przed dniem wejścia w życie niniejszej ustawy nie wytoczyło powództwa o świadczenia alimentacyjne. </w:t>
      </w:r>
    </w:p>
    <w:p w14:paraId="59C55E9B" w14:textId="54869F42" w:rsidR="00545B99" w:rsidRPr="00A155ED" w:rsidRDefault="00545B99" w:rsidP="00545B99">
      <w:pPr>
        <w:pStyle w:val="ARTartustawynprozporzdzenia"/>
      </w:pPr>
      <w:r w:rsidRPr="00C75E5F">
        <w:rPr>
          <w:rStyle w:val="Ppogrubienie"/>
        </w:rPr>
        <w:t>Art. </w:t>
      </w:r>
      <w:r>
        <w:rPr>
          <w:rStyle w:val="Ppogrubienie"/>
        </w:rPr>
        <w:t>6</w:t>
      </w:r>
      <w:r w:rsidRPr="00C75E5F">
        <w:rPr>
          <w:rStyle w:val="Ppogrubienie"/>
        </w:rPr>
        <w:t>.</w:t>
      </w:r>
      <w:r w:rsidRPr="00C75E5F">
        <w:t xml:space="preserve"> </w:t>
      </w:r>
      <w:r w:rsidRPr="00A155ED">
        <w:t>1. Pierwsze obwieszczenie, o którym mowa w art. 133</w:t>
      </w:r>
      <w:r w:rsidRPr="00D31F36">
        <w:rPr>
          <w:rStyle w:val="IGindeksgrny"/>
        </w:rPr>
        <w:t>1</w:t>
      </w:r>
      <w:r w:rsidRPr="00A155ED">
        <w:t xml:space="preserve"> § 2 ustawy zmienianej w art. 1, Minister Sprawiedliwości ogłosi do dnia 30 listopada 2020 roku.</w:t>
      </w:r>
    </w:p>
    <w:p w14:paraId="03CB4338" w14:textId="77777777" w:rsidR="00545B99" w:rsidRPr="00A155ED" w:rsidRDefault="00545B99" w:rsidP="00545B99">
      <w:pPr>
        <w:pStyle w:val="USTustnpkodeksu"/>
      </w:pPr>
      <w:r w:rsidRPr="00A155ED">
        <w:t>2. Do czasu ustalenia wysokości kwoty przeliczeniowej oraz wysokości natychmiastowych świadczeń alimentacyjnych w obwieszczeniu Ministra Sprawiedliwości, o którym mowa w art. 133</w:t>
      </w:r>
      <w:r w:rsidRPr="00D31F36">
        <w:rPr>
          <w:rStyle w:val="IGindeksgrny"/>
        </w:rPr>
        <w:t>1</w:t>
      </w:r>
      <w:r w:rsidRPr="00A155ED">
        <w:t xml:space="preserve"> § 2 ustawy zmienianej w art. 1, wysokość natychmiastowych świadczeń alimentacyjnych wynosi:</w:t>
      </w:r>
    </w:p>
    <w:p w14:paraId="27DE65D4" w14:textId="58BBE235" w:rsidR="00545B99" w:rsidRPr="00A155ED" w:rsidRDefault="00545B99" w:rsidP="00545B99">
      <w:pPr>
        <w:pStyle w:val="PKTpunkt"/>
      </w:pPr>
      <w:r w:rsidRPr="00A155ED">
        <w:t>1)</w:t>
      </w:r>
      <w:r w:rsidRPr="00A155ED">
        <w:tab/>
      </w:r>
      <w:r w:rsidR="004C3998">
        <w:t>576</w:t>
      </w:r>
      <w:r w:rsidRPr="00A155ED">
        <w:t xml:space="preserve"> złotych względem jednego dziecka;</w:t>
      </w:r>
    </w:p>
    <w:p w14:paraId="19F54F7C" w14:textId="51F1EE51" w:rsidR="00545B99" w:rsidRPr="00A155ED" w:rsidRDefault="00545B99" w:rsidP="00545B99">
      <w:pPr>
        <w:pStyle w:val="PKTpunkt"/>
      </w:pPr>
      <w:r w:rsidRPr="00A155ED">
        <w:t>2)</w:t>
      </w:r>
      <w:r w:rsidRPr="00A155ED">
        <w:tab/>
      </w:r>
      <w:r w:rsidR="004C3998">
        <w:t>523</w:t>
      </w:r>
      <w:r w:rsidRPr="00A155ED">
        <w:t xml:space="preserve"> złot</w:t>
      </w:r>
      <w:r w:rsidR="004C3998">
        <w:t>e</w:t>
      </w:r>
      <w:r w:rsidRPr="00A155ED">
        <w:t xml:space="preserve"> na każde z dwojga dzieci pochodzących od tych samych rodziców;</w:t>
      </w:r>
    </w:p>
    <w:p w14:paraId="72F6F6E0" w14:textId="62B69D30" w:rsidR="00545B99" w:rsidRPr="00A155ED" w:rsidRDefault="00545B99" w:rsidP="00545B99">
      <w:pPr>
        <w:pStyle w:val="PKTpunkt"/>
      </w:pPr>
      <w:r w:rsidRPr="00A155ED">
        <w:t>3)</w:t>
      </w:r>
      <w:r w:rsidRPr="00A155ED">
        <w:tab/>
        <w:t>4</w:t>
      </w:r>
      <w:r w:rsidR="004C3998">
        <w:t>55</w:t>
      </w:r>
      <w:r w:rsidRPr="00A155ED">
        <w:t xml:space="preserve"> złot</w:t>
      </w:r>
      <w:r w:rsidR="004C3998">
        <w:t>ych</w:t>
      </w:r>
      <w:r w:rsidRPr="00A155ED">
        <w:t xml:space="preserve"> na każde z trojga dzieci pochodzących od tych samych rodziców; </w:t>
      </w:r>
    </w:p>
    <w:p w14:paraId="0769DD60" w14:textId="65D9396D" w:rsidR="00545B99" w:rsidRPr="00A155ED" w:rsidRDefault="00545B99" w:rsidP="00545B99">
      <w:pPr>
        <w:pStyle w:val="PKTpunkt"/>
      </w:pPr>
      <w:r w:rsidRPr="00A155ED">
        <w:t>4)</w:t>
      </w:r>
      <w:r w:rsidRPr="00A155ED">
        <w:tab/>
      </w:r>
      <w:r w:rsidR="004C3998">
        <w:t>417</w:t>
      </w:r>
      <w:r w:rsidRPr="00A155ED">
        <w:t xml:space="preserve"> złotych na każde z czworga dzieci pochodzących do tych samych rodziców; </w:t>
      </w:r>
    </w:p>
    <w:p w14:paraId="035E51DE" w14:textId="2433CC36" w:rsidR="00545B99" w:rsidRPr="00A155ED" w:rsidRDefault="00545B99" w:rsidP="00545B99">
      <w:pPr>
        <w:pStyle w:val="PKTpunkt"/>
      </w:pPr>
      <w:r w:rsidRPr="00A155ED">
        <w:t>5)</w:t>
      </w:r>
      <w:r w:rsidRPr="00A155ED">
        <w:tab/>
        <w:t>3</w:t>
      </w:r>
      <w:r w:rsidR="004C3998">
        <w:t>64</w:t>
      </w:r>
      <w:r w:rsidRPr="00A155ED">
        <w:t xml:space="preserve"> złot</w:t>
      </w:r>
      <w:r w:rsidR="004C3998">
        <w:t>e</w:t>
      </w:r>
      <w:r w:rsidRPr="00A155ED">
        <w:t xml:space="preserve"> na każde z pięciorga i więcej dzieci pochodzących od tych samych rodziców.</w:t>
      </w:r>
    </w:p>
    <w:p w14:paraId="049FBEB1" w14:textId="6654F1E6" w:rsidR="00CF6E3E" w:rsidRDefault="00545B99" w:rsidP="00545B99">
      <w:pPr>
        <w:pStyle w:val="USTustnpkodeksu"/>
      </w:pPr>
      <w:r w:rsidRPr="00545B99">
        <w:rPr>
          <w:b/>
        </w:rPr>
        <w:t>Art. </w:t>
      </w:r>
      <w:r>
        <w:rPr>
          <w:b/>
        </w:rPr>
        <w:t>7</w:t>
      </w:r>
      <w:r w:rsidRPr="00545B99">
        <w:rPr>
          <w:b/>
        </w:rPr>
        <w:t>.</w:t>
      </w:r>
      <w:r w:rsidRPr="00C75E5F">
        <w:t xml:space="preserve"> </w:t>
      </w:r>
      <w:r w:rsidRPr="00A155ED">
        <w:t>Ustawa wchodzi w życie po upływie</w:t>
      </w:r>
      <w:r>
        <w:t xml:space="preserve"> </w:t>
      </w:r>
      <w:r w:rsidR="004C3998">
        <w:t>7</w:t>
      </w:r>
      <w:r>
        <w:t xml:space="preserve"> dni od dnia ogłoszenia.  </w:t>
      </w:r>
    </w:p>
    <w:p w14:paraId="3FC2B217" w14:textId="2B36E63D" w:rsidR="00376A7E" w:rsidRDefault="00376A7E" w:rsidP="00376A7E">
      <w:pPr>
        <w:pStyle w:val="USTustnpkodeksu"/>
        <w:ind w:firstLine="0"/>
      </w:pPr>
    </w:p>
    <w:p w14:paraId="742B6961" w14:textId="4076A96C" w:rsidR="00376A7E" w:rsidRDefault="00376A7E" w:rsidP="00376A7E">
      <w:pPr>
        <w:pStyle w:val="USTustnpkodeksu"/>
        <w:ind w:firstLine="0"/>
      </w:pPr>
    </w:p>
    <w:p w14:paraId="234E5F64" w14:textId="10AE39ED" w:rsidR="00376A7E" w:rsidRDefault="00376A7E" w:rsidP="00376A7E">
      <w:pPr>
        <w:pStyle w:val="USTustnpkodeksu"/>
        <w:ind w:firstLine="0"/>
      </w:pPr>
    </w:p>
    <w:p w14:paraId="06F0EE3A" w14:textId="75D05FE2" w:rsidR="00376A7E" w:rsidRDefault="00376A7E" w:rsidP="00376A7E">
      <w:pPr>
        <w:pStyle w:val="USTustnpkodeksu"/>
        <w:ind w:firstLine="0"/>
        <w:jc w:val="center"/>
      </w:pPr>
      <w:r>
        <w:t>UZASADNIENIE</w:t>
      </w:r>
    </w:p>
    <w:p w14:paraId="2EF99AD7" w14:textId="77777777" w:rsidR="00212245" w:rsidRDefault="008D58FB" w:rsidP="00376A7E">
      <w:pPr>
        <w:pStyle w:val="USTustnpkodeksu"/>
        <w:ind w:firstLine="0"/>
        <w:rPr>
          <w:rFonts w:ascii="Times New Roman" w:eastAsia="Times New Roman" w:hAnsi="Times New Roman" w:cs="Times New Roman"/>
          <w:bCs w:val="0"/>
          <w:szCs w:val="24"/>
        </w:rPr>
      </w:pPr>
      <w:r>
        <w:rPr>
          <w:rFonts w:ascii="Times New Roman" w:eastAsia="Times New Roman" w:hAnsi="Times New Roman" w:cs="Times New Roman"/>
          <w:bCs w:val="0"/>
          <w:szCs w:val="24"/>
        </w:rPr>
        <w:t>Celem projektowanych zmian jest ochrona praw małoletnich dzieci</w:t>
      </w:r>
      <w:r w:rsidR="00212245">
        <w:rPr>
          <w:rFonts w:ascii="Times New Roman" w:eastAsia="Times New Roman" w:hAnsi="Times New Roman" w:cs="Times New Roman"/>
          <w:bCs w:val="0"/>
          <w:szCs w:val="24"/>
        </w:rPr>
        <w:t xml:space="preserve"> poprzez:</w:t>
      </w:r>
    </w:p>
    <w:p w14:paraId="3025B5A4" w14:textId="77777777" w:rsidR="00212245" w:rsidRDefault="00212245" w:rsidP="00212245">
      <w:pPr>
        <w:pStyle w:val="USTustnpkodeksu"/>
        <w:numPr>
          <w:ilvl w:val="0"/>
          <w:numId w:val="1"/>
        </w:numPr>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Natychmiastowe </w:t>
      </w:r>
      <w:r w:rsidR="008D58FB">
        <w:rPr>
          <w:rFonts w:ascii="Times New Roman" w:eastAsia="Times New Roman" w:hAnsi="Times New Roman" w:cs="Times New Roman"/>
          <w:bCs w:val="0"/>
          <w:szCs w:val="24"/>
        </w:rPr>
        <w:t>zapewnienie środków finansowych w postaci świadczeń alimentacyjnych pozwalających na zabezpieczenie podstawowych potrzeb związanych z utrzymaniem i wychowaniem</w:t>
      </w:r>
    </w:p>
    <w:p w14:paraId="55FB5131" w14:textId="4A827CA1" w:rsidR="00376A7E" w:rsidRDefault="00212245" w:rsidP="00212245">
      <w:pPr>
        <w:pStyle w:val="USTustnpkodeksu"/>
        <w:numPr>
          <w:ilvl w:val="0"/>
          <w:numId w:val="1"/>
        </w:numPr>
        <w:rPr>
          <w:rFonts w:ascii="Times New Roman" w:eastAsia="Times New Roman" w:hAnsi="Times New Roman" w:cs="Times New Roman"/>
          <w:bCs w:val="0"/>
          <w:szCs w:val="24"/>
        </w:rPr>
      </w:pPr>
      <w:r>
        <w:rPr>
          <w:rFonts w:ascii="Times New Roman" w:eastAsia="Times New Roman" w:hAnsi="Times New Roman" w:cs="Times New Roman"/>
          <w:bCs w:val="0"/>
          <w:szCs w:val="24"/>
        </w:rPr>
        <w:lastRenderedPageBreak/>
        <w:t>Zwiększenie udziału prokuratora w postępowaniach cywilnych, w których ujawniły się okoliczności świadczące o ryzyku naruszenia praw dziecka np. w wyniku przemocy domowej</w:t>
      </w:r>
      <w:r w:rsidR="008D58FB">
        <w:rPr>
          <w:rFonts w:ascii="Times New Roman" w:eastAsia="Times New Roman" w:hAnsi="Times New Roman" w:cs="Times New Roman"/>
          <w:bCs w:val="0"/>
          <w:szCs w:val="24"/>
        </w:rPr>
        <w:t xml:space="preserve">. </w:t>
      </w:r>
    </w:p>
    <w:p w14:paraId="594BC6C6" w14:textId="77777777" w:rsidR="00212245" w:rsidRDefault="008D58FB" w:rsidP="00376A7E">
      <w:pPr>
        <w:pStyle w:val="USTustnpkodeksu"/>
        <w:ind w:firstLine="0"/>
        <w:rPr>
          <w:rFonts w:ascii="Times New Roman" w:eastAsia="Times New Roman" w:hAnsi="Times New Roman" w:cs="Times New Roman"/>
          <w:bCs w:val="0"/>
          <w:szCs w:val="24"/>
        </w:rPr>
      </w:pPr>
      <w:r>
        <w:rPr>
          <w:rFonts w:ascii="Times New Roman" w:eastAsia="Times New Roman" w:hAnsi="Times New Roman" w:cs="Times New Roman"/>
          <w:bCs w:val="0"/>
          <w:szCs w:val="24"/>
        </w:rPr>
        <w:t>Z</w:t>
      </w:r>
      <w:r w:rsidR="00212245">
        <w:rPr>
          <w:rFonts w:ascii="Times New Roman" w:eastAsia="Times New Roman" w:hAnsi="Times New Roman" w:cs="Times New Roman"/>
          <w:bCs w:val="0"/>
          <w:szCs w:val="24"/>
        </w:rPr>
        <w:t>e względu na pierwszy cel w</w:t>
      </w:r>
      <w:r>
        <w:rPr>
          <w:rFonts w:ascii="Times New Roman" w:eastAsia="Times New Roman" w:hAnsi="Times New Roman" w:cs="Times New Roman"/>
          <w:bCs w:val="0"/>
          <w:szCs w:val="24"/>
        </w:rPr>
        <w:t xml:space="preserve"> projekcie proponowane jest podjęcie dwóch podstawowych i powiązanych ze sobą kierunków zmian. </w:t>
      </w:r>
    </w:p>
    <w:p w14:paraId="059125FF" w14:textId="089317FC" w:rsidR="00BA348F" w:rsidRDefault="008D58FB" w:rsidP="00376A7E">
      <w:pPr>
        <w:pStyle w:val="USTustnpkodeksu"/>
        <w:ind w:firstLine="0"/>
      </w:pPr>
      <w:r>
        <w:rPr>
          <w:rFonts w:ascii="Times New Roman" w:eastAsia="Times New Roman" w:hAnsi="Times New Roman" w:cs="Times New Roman"/>
          <w:bCs w:val="0"/>
          <w:szCs w:val="24"/>
        </w:rPr>
        <w:t xml:space="preserve">Pierwszy to wprowadzenie w ramach </w:t>
      </w:r>
      <w:r w:rsidR="00212245">
        <w:rPr>
          <w:rFonts w:ascii="Times New Roman" w:eastAsia="Times New Roman" w:hAnsi="Times New Roman" w:cs="Times New Roman"/>
          <w:bCs w:val="0"/>
          <w:szCs w:val="24"/>
        </w:rPr>
        <w:t xml:space="preserve">dodawanego </w:t>
      </w:r>
      <w:r w:rsidR="00212245">
        <w:t>art. 133a KRO</w:t>
      </w:r>
      <w:r w:rsidR="00212245" w:rsidRPr="00C75E5F">
        <w:t xml:space="preserve"> </w:t>
      </w:r>
      <w:r w:rsidR="00BA348F" w:rsidRPr="00C75E5F">
        <w:t>ustaw</w:t>
      </w:r>
      <w:r w:rsidR="00BA348F">
        <w:t>y</w:t>
      </w:r>
      <w:r w:rsidR="00BA348F" w:rsidRPr="00C75E5F">
        <w:t xml:space="preserve"> z dnia 25 lutego 1964 r. – Kodeks rodzinny i opiekuńczy</w:t>
      </w:r>
      <w:r w:rsidR="00BA348F">
        <w:t xml:space="preserve"> </w:t>
      </w:r>
      <w:r w:rsidR="00212245">
        <w:t>natychmiastowych świadczeń alimentacyjnych</w:t>
      </w:r>
      <w:r w:rsidR="00BA348F">
        <w:t xml:space="preserve">. Dodatkowo w dodawanym do art. 133 KRO § 4 projekt przewiduje wzmocnioną ochronę dzieci posiadających orzeczenie o stopniu niepełnosprawności. Czytelne i obiektywne określenie minimalnego poziomu świadczenia alimentacyjnego pozwoli wierzycielom uzyskać szybkie zabezpieczenie minimalnych potrzeb egzystencjalnych. </w:t>
      </w:r>
    </w:p>
    <w:p w14:paraId="66564AEB" w14:textId="0E0BCAD5" w:rsidR="008D58FB" w:rsidRDefault="00BA348F" w:rsidP="00BA348F">
      <w:pPr>
        <w:pStyle w:val="USTustnpkodeksu"/>
        <w:ind w:firstLine="0"/>
        <w:rPr>
          <w:rFonts w:ascii="Times New Roman" w:eastAsia="Times New Roman" w:hAnsi="Times New Roman" w:cs="Times New Roman"/>
          <w:bCs w:val="0"/>
          <w:szCs w:val="24"/>
        </w:rPr>
      </w:pPr>
      <w:r>
        <w:t>Drugim kierunkiem działań jest przewidziane w</w:t>
      </w:r>
      <w:r w:rsidR="008D58FB">
        <w:rPr>
          <w:rFonts w:ascii="Times New Roman" w:eastAsia="Times New Roman" w:hAnsi="Times New Roman" w:cs="Times New Roman"/>
          <w:bCs w:val="0"/>
          <w:szCs w:val="24"/>
        </w:rPr>
        <w:t xml:space="preserve"> projekcie </w:t>
      </w:r>
      <w:r>
        <w:rPr>
          <w:rFonts w:ascii="Times New Roman" w:eastAsia="Times New Roman" w:hAnsi="Times New Roman" w:cs="Times New Roman"/>
          <w:bCs w:val="0"/>
          <w:szCs w:val="24"/>
        </w:rPr>
        <w:t>uzupełnienie instrumentarium procesowego polegające na dodaniu alternatywnej</w:t>
      </w:r>
      <w:r w:rsidR="008D58FB">
        <w:rPr>
          <w:rFonts w:ascii="Times New Roman" w:eastAsia="Times New Roman" w:hAnsi="Times New Roman" w:cs="Times New Roman"/>
          <w:bCs w:val="0"/>
          <w:szCs w:val="24"/>
        </w:rPr>
        <w:t xml:space="preserve"> drog</w:t>
      </w:r>
      <w:r>
        <w:rPr>
          <w:rFonts w:ascii="Times New Roman" w:eastAsia="Times New Roman" w:hAnsi="Times New Roman" w:cs="Times New Roman"/>
          <w:bCs w:val="0"/>
          <w:szCs w:val="24"/>
        </w:rPr>
        <w:t>i</w:t>
      </w:r>
      <w:r w:rsidR="008D58FB">
        <w:rPr>
          <w:rFonts w:ascii="Times New Roman" w:eastAsia="Times New Roman" w:hAnsi="Times New Roman" w:cs="Times New Roman"/>
          <w:bCs w:val="0"/>
          <w:szCs w:val="24"/>
        </w:rPr>
        <w:t xml:space="preserve"> dochodzenia do uzyskania świadczeń alimentacyjnych poprzez alimentacyjny nakaz zapłaty, którym ustalane byłyby alimenty w ustandaryzowanej wysokości. W tym celu dodaje się art. 133</w:t>
      </w:r>
      <w:r w:rsidR="008D58FB">
        <w:rPr>
          <w:rFonts w:ascii="Times New Roman" w:eastAsia="Times New Roman" w:hAnsi="Times New Roman" w:cs="Times New Roman"/>
          <w:bCs w:val="0"/>
          <w:szCs w:val="24"/>
          <w:vertAlign w:val="superscript"/>
        </w:rPr>
        <w:t>1</w:t>
      </w:r>
      <w:r w:rsidR="008D58FB">
        <w:rPr>
          <w:rFonts w:ascii="Times New Roman" w:eastAsia="Times New Roman" w:hAnsi="Times New Roman" w:cs="Times New Roman"/>
          <w:bCs w:val="0"/>
          <w:szCs w:val="24"/>
        </w:rPr>
        <w:t xml:space="preserve"> k.r.o. oraz nowy dział w k.p.c. – Postępowanie nakazowe alimentacyjne. </w:t>
      </w:r>
    </w:p>
    <w:p w14:paraId="17851468" w14:textId="27271993" w:rsidR="008D58FB" w:rsidRDefault="00212245" w:rsidP="00212245">
      <w:pPr>
        <w:pStyle w:val="USTustnpkodeksu"/>
        <w:ind w:firstLine="0"/>
        <w:rPr>
          <w:rFonts w:ascii="Times New Roman" w:eastAsia="Times New Roman" w:hAnsi="Times New Roman" w:cs="Times New Roman"/>
          <w:bCs w:val="0"/>
          <w:szCs w:val="24"/>
        </w:rPr>
      </w:pPr>
      <w:r>
        <w:rPr>
          <w:rFonts w:ascii="Times New Roman" w:eastAsia="Times New Roman" w:hAnsi="Times New Roman" w:cs="Times New Roman"/>
          <w:bCs w:val="0"/>
          <w:szCs w:val="24"/>
        </w:rPr>
        <w:t>Drugi z wymienionych celów realizowany jest przez zmianę art. 59 k.p.c określającego obowiązki informacyjne sądu w stosunku do prokuratora.</w:t>
      </w:r>
      <w:r w:rsidR="008D58FB">
        <w:rPr>
          <w:rFonts w:ascii="Times New Roman" w:eastAsia="Times New Roman" w:hAnsi="Times New Roman" w:cs="Times New Roman"/>
          <w:bCs w:val="0"/>
          <w:szCs w:val="24"/>
        </w:rPr>
        <w:t xml:space="preserve"> </w:t>
      </w:r>
    </w:p>
    <w:p w14:paraId="0F141188"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celu sprawniejszego zagwarantowania należnych małoletnim środków utrzymania proponuje się wprowadzenie instytucji natychmiastowych świadczeń alimentacyjnych, które orzekane byłyby w sposób uproszczony w tzw. postępowaniu nakazowym alimentacyjnym. </w:t>
      </w:r>
    </w:p>
    <w:p w14:paraId="0FF13EAA"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toku prac nad niniejszym projektem, mając również na uwadze postulaty wprowadzenia na wzór niemiecki tzw. tabel alimentacyjnych, w Ministerstwie Sprawiedliwości dokonano analizy szeregu rozwiązań w tym zakresie w celu wypracowania odpowiedniego dla Polski modelu. </w:t>
      </w:r>
    </w:p>
    <w:p w14:paraId="34FDB256"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Istniejące w Niemczech tzw. tabele alimentacyjne funkcjonują obok kodeksowych regulacji z zakresu alimentów i są rozpowszechniane w nieznanej polskiemu prawu formie – wytycznych dla sądu. Istotną trudnością w recepcji tabel funkcjonujących w Niemczech jest wiarygodne ustalenie dochodów osoby zobowiązanej do alimentacji. Jak wynika z praktyki sądowej strony wielokrotnie zaniżają swoje dochody w celu uzyskania najkorzystniejszego dla siebie rozstrzygnięcia. Powszechną od wielu lat praktyką są nierzetelne zaświadczenia o zatrudnieniu i zarobkach. Tymczasem dokumenty te mają istotne znaczenie dla ustalenia zakresu </w:t>
      </w:r>
      <w:r>
        <w:rPr>
          <w:rFonts w:ascii="Times New Roman" w:eastAsia="Times New Roman" w:hAnsi="Times New Roman" w:cs="Times New Roman"/>
          <w:bCs/>
          <w:sz w:val="24"/>
          <w:szCs w:val="24"/>
          <w:lang w:eastAsia="pl-PL"/>
        </w:rPr>
        <w:lastRenderedPageBreak/>
        <w:t xml:space="preserve">świadczenia przysługującego dziecku. Tabele ponadto nie uwzględniają wielu czynników istotnych przy ustalaniu alimentów. Cechuje je pewien automatyzm. </w:t>
      </w:r>
    </w:p>
    <w:p w14:paraId="03AF5806"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Korzystając z doświadczeń innych państw w zakresie stosowania tabel do ustalania wysokości zobowiązania alimentacyjnego, należałoby się odnieść do pewnych obiektywnych kryteriów, takich jak przeciętne koszty utrzymania i zależność kosztów utrzymania od wieku uprawnionego. Kwoty zróżnicowane ze względu na wiek dziecka powinny jednak wzrastać wraz z rosnącą kwotę dochodów brutto zobowiązanego, stosownie do obowiązującej w polskim systemie prawnym zasady równej stopy życiowej rodziców i ich dzieci. </w:t>
      </w:r>
    </w:p>
    <w:p w14:paraId="78D09C4B"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Istotne jest znalezienie kompromisu pomiędzy potrzebą zapewnienia należytego zaspokojenia potrzeb dziecka, odpowiednich do jego wieku i związanych z tym uwarunkowań, a zapewnieniem zobowiązanemu możliwości wywiązania się z określonych zobowiązań alimentacyjnych bez potrzeby ingerencji sądu, a następnie organu egzekucyjnego. Wysokość kosztów utrzymania dziecka nie została dotychczas obliczona, a informacje w tym zakresie mają charakter jedynie szacunkowy, gdyż koszty utrzymania i wychowania dziecka są sumą wielu czynników tj. zamożności rodziny, liczby dzieci, ich wieku. Należy zatem zastosować obiektywne kryterium. </w:t>
      </w:r>
    </w:p>
    <w:p w14:paraId="7608D956"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Zgodnie z art. 128 k.r.o. obowiązek alimentacyjny polega przede wszystkim na dostarczaniu środków utrzymania, a w miarę potrzeby także środków wychowania. W konsekwencji nie ogranicza obowiązku do dostarczania uprawnionemu środków pieniężnych, lecz także środków wychowania pojmowanych w powszechnym tego słowa znaczeniu (sprawowanie opieki, dbanie o zdrowie, rozwój fizyczny i umysłowy, itp.). Tak rozumiany obowiązek alimentacyjny obejmuje mnogość różnych stanów faktycznych, które należy uwzględnić w indywidualnym akcie konkretyzacji tego obowiązku. Potrzebna jest zatem koncepcja zmian mająca na celu nie tylko usprawnienie procesów o alimenty, ale również uwzględniająca kompleksową sytuację dziecka, z punktu widzenia materialnego i opiekuńczego.</w:t>
      </w:r>
    </w:p>
    <w:p w14:paraId="4C86AE41"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Obowiązujące rozwiązanie przewidziane w art. 135 § 1 k.r.o. polegające na ustalaniu przez sąd tzw. możliwości zarobkowych zobowiązanego w kontekście usprawiedliwionych potrzeb uprawnionego, jest narzędziem sprawnie eliminującym twierdzenia o braku pracy i trudnościach w zatrudnieniu. Przepis ten pozwala sądowi na pewną elastyczność, która sprzyja uwzględnieniu wielu czynników mających wpływ na zakres obowiązku alimentacyjnego, leżących czy to po stronie uprawnionego, czy zobowiązanego. W zakresie usprawiedliwionych potrzeb uprawnionego dziecka, należy wskazać, że zmieniają się one wraz z wiekiem dziecka. Ponadto, dzieci nawet w tym samym wieku, uczące się w tego samego rodzaju szkołach </w:t>
      </w:r>
      <w:r>
        <w:rPr>
          <w:rFonts w:ascii="Times New Roman" w:eastAsia="Times New Roman" w:hAnsi="Times New Roman" w:cs="Times New Roman"/>
          <w:bCs/>
          <w:sz w:val="24"/>
          <w:szCs w:val="24"/>
          <w:lang w:eastAsia="pl-PL"/>
        </w:rPr>
        <w:lastRenderedPageBreak/>
        <w:t xml:space="preserve">posiadają usprawiedliwione potrzeby na różnym poziomie. Uzależnione jest to od ich stanu zdrowia, zainteresowań, posiadanych zdolności. </w:t>
      </w:r>
    </w:p>
    <w:p w14:paraId="65D7D0BF"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Uznano ostatecznie, że w alternatywnie do istniejących regulacji, najbardziej właściwym będzie wprowadzenie do polskiego systemu prawnego instytucji natychmiastowych świadczeń alimentacyjnych, z których skorzystać będą mogli zainteresowani szybkim uzyskaniem orzeczenia sądowego z pominięciem długiego i żmudnego procesu. Jest to jednocześnie wciąż świadczenie alimentacyjne, a jedynie będzie dochodzone w odrębnym trybie. Zaletą tej instytucji jest jej prostota i przewidywalność co do czasu uzyskania orzeczenia w przedmiocie alimentów oraz jego wysokości. Z uwagi na jej charakter nie może budzić wątpliwości, że na wymiar tego świadczenia nie będą wpływały świadczenia, o których mowa w art. 135 § 3 k.r.o. Co najważniejsze nie zamykałaby drogi do domagania się innej kwoty alimentów w postępowaniu opartym na obecnie istniejących regulacjach. Wprowadzeniu tych rozwiązań służą projektowane przepisy art. 133</w:t>
      </w:r>
      <w:r>
        <w:rPr>
          <w:rFonts w:ascii="Times New Roman" w:eastAsia="Times New Roman" w:hAnsi="Times New Roman" w:cs="Times New Roman"/>
          <w:bCs/>
          <w:sz w:val="24"/>
          <w:szCs w:val="24"/>
          <w:vertAlign w:val="superscript"/>
          <w:lang w:eastAsia="pl-PL"/>
        </w:rPr>
        <w:t>1</w:t>
      </w:r>
      <w:r>
        <w:rPr>
          <w:rFonts w:ascii="Times New Roman" w:eastAsia="Times New Roman" w:hAnsi="Times New Roman" w:cs="Times New Roman"/>
          <w:bCs/>
          <w:sz w:val="24"/>
          <w:szCs w:val="24"/>
          <w:lang w:eastAsia="pl-PL"/>
        </w:rPr>
        <w:t xml:space="preserve"> k.r.o.</w:t>
      </w:r>
    </w:p>
    <w:p w14:paraId="23702720" w14:textId="293A6829"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Wysokość projektowanych świadczeń określana byłaby na podstawie algorytmu. Na algorytm ten składają się: minimalne wynagrodzenie, ustalane na następny rok, o którym mowa w przepisach ustawy z dnia 10 października 2002 r. o minimalnym wynagrodzeniu za pracę (Dz. U. z 2018 r. poz. 2177) oraz współczynnik dzietności, który oznacza liczbę dzieci, które urodziłaby przeciętnie kobieta w ciągu całego okresu rozrodczego, który ogłasza na swoich stronach internetowych Główny Urząd Statystyczny (GUS). W oparciu o te dane ustala się kwotę przeliczeniową. Jest ona ilorazem podwójnego minimalnego wynagrodzenia na następny rok (dwoje rodziców) i sumy utworzonej z liczby 2 oraz współczynnika dzietności, który w roku 201</w:t>
      </w:r>
      <w:r w:rsidR="00B069FB">
        <w:rPr>
          <w:rFonts w:ascii="Times New Roman" w:eastAsia="Times New Roman" w:hAnsi="Times New Roman" w:cs="Times New Roman"/>
          <w:bCs/>
          <w:sz w:val="24"/>
          <w:szCs w:val="24"/>
          <w:lang w:eastAsia="pl-PL"/>
        </w:rPr>
        <w:t>9</w:t>
      </w:r>
      <w:r>
        <w:rPr>
          <w:rFonts w:ascii="Times New Roman" w:eastAsia="Times New Roman" w:hAnsi="Times New Roman" w:cs="Times New Roman"/>
          <w:bCs/>
          <w:sz w:val="24"/>
          <w:szCs w:val="24"/>
          <w:lang w:eastAsia="pl-PL"/>
        </w:rPr>
        <w:t> wynosił 1,4</w:t>
      </w:r>
      <w:r w:rsidR="00B069FB">
        <w:rPr>
          <w:rFonts w:ascii="Times New Roman" w:eastAsia="Times New Roman" w:hAnsi="Times New Roman" w:cs="Times New Roman"/>
          <w:bCs/>
          <w:sz w:val="24"/>
          <w:szCs w:val="24"/>
          <w:lang w:eastAsia="pl-PL"/>
        </w:rPr>
        <w:t>3</w:t>
      </w:r>
      <w:r>
        <w:rPr>
          <w:rFonts w:ascii="Times New Roman" w:eastAsia="Times New Roman" w:hAnsi="Times New Roman" w:cs="Times New Roman"/>
          <w:bCs/>
          <w:sz w:val="24"/>
          <w:szCs w:val="24"/>
          <w:lang w:eastAsia="pl-PL"/>
        </w:rPr>
        <w:t>. Kwota minimalnego wynagrodzenia na rok 20</w:t>
      </w:r>
      <w:r w:rsidR="00B069FB">
        <w:rPr>
          <w:rFonts w:ascii="Times New Roman" w:eastAsia="Times New Roman" w:hAnsi="Times New Roman" w:cs="Times New Roman"/>
          <w:bCs/>
          <w:sz w:val="24"/>
          <w:szCs w:val="24"/>
          <w:lang w:eastAsia="pl-PL"/>
        </w:rPr>
        <w:t>20</w:t>
      </w:r>
      <w:r>
        <w:rPr>
          <w:rFonts w:ascii="Times New Roman" w:eastAsia="Times New Roman" w:hAnsi="Times New Roman" w:cs="Times New Roman"/>
          <w:bCs/>
          <w:sz w:val="24"/>
          <w:szCs w:val="24"/>
          <w:lang w:eastAsia="pl-PL"/>
        </w:rPr>
        <w:t xml:space="preserve"> wynosi </w:t>
      </w:r>
      <w:r w:rsidR="00B069FB">
        <w:rPr>
          <w:rFonts w:ascii="Times New Roman" w:eastAsia="Times New Roman" w:hAnsi="Times New Roman" w:cs="Times New Roman"/>
          <w:bCs/>
          <w:sz w:val="24"/>
          <w:szCs w:val="24"/>
          <w:lang w:eastAsia="pl-PL"/>
        </w:rPr>
        <w:t>2600</w:t>
      </w:r>
      <w:r>
        <w:rPr>
          <w:rFonts w:ascii="Times New Roman" w:eastAsia="Times New Roman" w:hAnsi="Times New Roman" w:cs="Times New Roman"/>
          <w:bCs/>
          <w:sz w:val="24"/>
          <w:szCs w:val="24"/>
          <w:lang w:eastAsia="pl-PL"/>
        </w:rPr>
        <w:t xml:space="preserve"> złotych. Pomnożone przez dwa wynosi </w:t>
      </w:r>
      <w:r w:rsidR="00B069FB">
        <w:rPr>
          <w:rFonts w:ascii="Times New Roman" w:eastAsia="Times New Roman" w:hAnsi="Times New Roman" w:cs="Times New Roman"/>
          <w:bCs/>
          <w:sz w:val="24"/>
          <w:szCs w:val="24"/>
          <w:lang w:eastAsia="pl-PL"/>
        </w:rPr>
        <w:t>5200</w:t>
      </w:r>
      <w:r>
        <w:rPr>
          <w:rFonts w:ascii="Times New Roman" w:eastAsia="Times New Roman" w:hAnsi="Times New Roman" w:cs="Times New Roman"/>
          <w:bCs/>
          <w:sz w:val="24"/>
          <w:szCs w:val="24"/>
          <w:lang w:eastAsia="pl-PL"/>
        </w:rPr>
        <w:t>. Tę kwotę należy podzielić przez liczbę 3,4</w:t>
      </w:r>
      <w:r w:rsidR="00B069FB">
        <w:rPr>
          <w:rFonts w:ascii="Times New Roman" w:eastAsia="Times New Roman" w:hAnsi="Times New Roman" w:cs="Times New Roman"/>
          <w:bCs/>
          <w:sz w:val="24"/>
          <w:szCs w:val="24"/>
          <w:lang w:eastAsia="pl-PL"/>
        </w:rPr>
        <w:t>3</w:t>
      </w:r>
      <w:r>
        <w:rPr>
          <w:rFonts w:ascii="Times New Roman" w:eastAsia="Times New Roman" w:hAnsi="Times New Roman" w:cs="Times New Roman"/>
          <w:bCs/>
          <w:sz w:val="24"/>
          <w:szCs w:val="24"/>
          <w:lang w:eastAsia="pl-PL"/>
        </w:rPr>
        <w:t xml:space="preserve"> (liczba 2 plus aktualny współczynnik dzietności – 1,4</w:t>
      </w:r>
      <w:r w:rsidR="00B069FB">
        <w:rPr>
          <w:rFonts w:ascii="Times New Roman" w:eastAsia="Times New Roman" w:hAnsi="Times New Roman" w:cs="Times New Roman"/>
          <w:bCs/>
          <w:sz w:val="24"/>
          <w:szCs w:val="24"/>
          <w:lang w:eastAsia="pl-PL"/>
        </w:rPr>
        <w:t>3</w:t>
      </w:r>
      <w:r>
        <w:rPr>
          <w:rFonts w:ascii="Times New Roman" w:eastAsia="Times New Roman" w:hAnsi="Times New Roman" w:cs="Times New Roman"/>
          <w:bCs/>
          <w:sz w:val="24"/>
          <w:szCs w:val="24"/>
          <w:lang w:eastAsia="pl-PL"/>
        </w:rPr>
        <w:t xml:space="preserve">). Obecna kwota przeliczeniowa to zatem </w:t>
      </w:r>
      <w:r w:rsidR="00B069FB">
        <w:rPr>
          <w:rFonts w:ascii="Times New Roman" w:eastAsia="Times New Roman" w:hAnsi="Times New Roman" w:cs="Times New Roman"/>
          <w:bCs/>
          <w:sz w:val="24"/>
          <w:szCs w:val="24"/>
          <w:lang w:eastAsia="pl-PL"/>
        </w:rPr>
        <w:t>1516,03</w:t>
      </w:r>
      <w:r>
        <w:rPr>
          <w:rFonts w:ascii="Times New Roman" w:eastAsia="Times New Roman" w:hAnsi="Times New Roman" w:cs="Times New Roman"/>
          <w:bCs/>
          <w:sz w:val="24"/>
          <w:szCs w:val="24"/>
          <w:lang w:eastAsia="pl-PL"/>
        </w:rPr>
        <w:t xml:space="preserve"> złotych. Od tak ustalonej kwoty na podstawie stawki procentowej w zależności od liczby uprawnionych dzieci byłaby ustalana kwota natychmiastowych świadczeń alimentacyjnych, przy czym przy jednym dziecku to 38% tej kwoty, przy dwojgu dzieciach 34,5%, przy trojgu dzieciach 31%, przy czworgu dzieciach 27,5% i przy pięciorgu oraz większej liczbie dzieci 24%. </w:t>
      </w:r>
      <w:r w:rsidR="00B069FB">
        <w:rPr>
          <w:rFonts w:ascii="Times New Roman" w:eastAsia="Times New Roman" w:hAnsi="Times New Roman" w:cs="Times New Roman"/>
          <w:bCs/>
          <w:sz w:val="24"/>
          <w:szCs w:val="24"/>
          <w:lang w:eastAsia="pl-PL"/>
        </w:rPr>
        <w:t>Wskazać należy, że nawet przy pięciorgu dzieci natychmiastowe świadczenie alimentacyjne nie przekroczy wartości minimalnego wynagrodzenia netto.</w:t>
      </w:r>
    </w:p>
    <w:p w14:paraId="2099B425"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Wysokość natychmiastowych świadczeń alimentacyjnych będzie corocznie aktualizowana z urzędu w postępowaniu egzekucyjnym na podstawie obwieszczenia Ministra Sprawiedliwości (projektowany art. 133</w:t>
      </w:r>
      <w:r>
        <w:rPr>
          <w:rFonts w:ascii="Times New Roman" w:eastAsia="Times New Roman" w:hAnsi="Times New Roman" w:cs="Times New Roman"/>
          <w:bCs/>
          <w:sz w:val="24"/>
          <w:szCs w:val="24"/>
          <w:vertAlign w:val="superscript"/>
          <w:lang w:eastAsia="pl-PL"/>
        </w:rPr>
        <w:t xml:space="preserve">1 </w:t>
      </w:r>
      <w:r>
        <w:rPr>
          <w:rFonts w:ascii="Times New Roman" w:eastAsia="Times New Roman" w:hAnsi="Times New Roman" w:cs="Times New Roman"/>
          <w:bCs/>
          <w:sz w:val="24"/>
          <w:szCs w:val="24"/>
          <w:lang w:eastAsia="pl-PL"/>
        </w:rPr>
        <w:t xml:space="preserve">§ 3 k.r.o.). W przypadku gdy świadczenie jest realizowane </w:t>
      </w:r>
      <w:r>
        <w:rPr>
          <w:rFonts w:ascii="Times New Roman" w:eastAsia="Times New Roman" w:hAnsi="Times New Roman" w:cs="Times New Roman"/>
          <w:bCs/>
          <w:sz w:val="24"/>
          <w:szCs w:val="24"/>
          <w:lang w:eastAsia="pl-PL"/>
        </w:rPr>
        <w:lastRenderedPageBreak/>
        <w:t>dobrowolnie, jego wysokość skorygują same strony. Mając na względzie, że podstawą ustalania wysokości tych alimentów byłyby dwa wskaźniki: czynnik demograficzny i najniższe wynagrodzenie krajowe, nie można zakładać, że czynnik demograficzny zmniejszy się, a czynnik wynagrodzenia zwiększy, co w konsekwencji spowoduje wzrost świadczeń alimentacyjnych. Może się bowiem okazać, że zmiana wysokości obu tych czynników wpłynie finalnie na obniżenie świadczeń alimentacyjnych. Wówczas mimo wzrostu usprawiedliwionych potrzeb uprawnionego do alimentów, wysokość natychmiastowych świadczeń alimentacyjnych uległaby zmniejszeniu. Zostaje jednak zawsze możliwość wniesienia zwykłego powództwa opartego o kryteria art. 135 k.r.o., a w przypadku potrzeby ustalenia alimentów już zasądzonych w innym wymiarze, w oparciu o art. 138 k.r.o.</w:t>
      </w:r>
    </w:p>
    <w:p w14:paraId="43A0A7CA"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Należy również zwrócić uwagę, że konstrukcja projektowanego przepisu jest pomyślana na orzekanie o wysokości natychmiastowych świadczeń alimentacyjnych w wysokości zależnej od liczby dzieci, które pochodzą od wspólnych rodziców, zatem jeżeli spośród przykładowo trojga dzieci uprawnionych do alimentów jedynie jedno złoży pozew o wydanie nakazu alimentacyjnego, sąd ustali wysokość natychmiastowych świadczeń alimentacyjnych na poziomie 31% kwoty przeliczeniowej. Każdorazowo zatem sąd musi ustalić liczbę uprawnionych pochodzących od wspólnych rodziców, stąd potrzeba takiego wskazania w pozwie o wydanie alimentacyjnego nakazu zapłaty (projektowany art. 505</w:t>
      </w:r>
      <w:r>
        <w:rPr>
          <w:rFonts w:ascii="Times New Roman" w:eastAsia="Times New Roman" w:hAnsi="Times New Roman" w:cs="Times New Roman"/>
          <w:bCs/>
          <w:sz w:val="24"/>
          <w:szCs w:val="24"/>
          <w:vertAlign w:val="superscript"/>
          <w:lang w:eastAsia="pl-PL"/>
        </w:rPr>
        <w:t>40</w:t>
      </w:r>
      <w:r>
        <w:rPr>
          <w:rFonts w:ascii="Times New Roman" w:eastAsia="Times New Roman" w:hAnsi="Times New Roman" w:cs="Times New Roman"/>
          <w:bCs/>
          <w:sz w:val="24"/>
          <w:szCs w:val="24"/>
          <w:lang w:eastAsia="pl-PL"/>
        </w:rPr>
        <w:t xml:space="preserve"> § 1 pkt 3 k.p.c.). </w:t>
      </w:r>
    </w:p>
    <w:p w14:paraId="0551BAA4"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Projekt przewiduje możliwość żądania natychmiastowych świadczeń alimentacyjnych bez ograniczeń w liczbie dzieci uprawnionych do alimentów. Jednym z czynników mających wpływ na wysokość natychmiastowych świadczeń alimentacyjnych jest liczba dzieci pochodzących od tych samych rodziców. Najwyższa wysokość świadczenia alimentacyjnego przysługuje w sytuacji, kiedy żąda go jedno dziecko. Następnie wysokość ta ulega zmniejszeniu o 3,5% kwoty przeliczeniowej przy każdym kolejnym dziecku. </w:t>
      </w:r>
    </w:p>
    <w:p w14:paraId="2B71D948" w14:textId="68C48412"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Przy żądaniu alimentów na pięcioro i większą liczbę dzieci kwota ta wynosi, na chwilę projektowania, po </w:t>
      </w:r>
      <w:r w:rsidR="00B069FB">
        <w:rPr>
          <w:rFonts w:ascii="Times New Roman" w:eastAsia="Times New Roman" w:hAnsi="Times New Roman" w:cs="Times New Roman"/>
          <w:bCs/>
          <w:sz w:val="24"/>
          <w:szCs w:val="24"/>
          <w:lang w:eastAsia="pl-PL"/>
        </w:rPr>
        <w:t>364 zł</w:t>
      </w:r>
      <w:r>
        <w:rPr>
          <w:rFonts w:ascii="Times New Roman" w:eastAsia="Times New Roman" w:hAnsi="Times New Roman" w:cs="Times New Roman"/>
          <w:bCs/>
          <w:sz w:val="24"/>
          <w:szCs w:val="24"/>
          <w:lang w:eastAsia="pl-PL"/>
        </w:rPr>
        <w:t xml:space="preserve"> na każde dziecko. Według statystyk GUS w 2016 r. w Polsce urodziło się 382 257 dzieci. Tych piątych, szóstych, siódmych i kolejnych jedynie 6037. Ta liczba stanowi 1,6% całej liczby urodzeń w roku 2016. Według Ministerstwa Rodziny, Pracy i Polityki Społecznej w 2016 r. żyło w Polsce 520 000 rodzin wychowujących troje i więcej dzieci. Łącznie w rodzinach wielodzietnych żyje 2 700 000 osób. Trudno jednak ustalić, ile z nich to rodziny, w których przyszło na świat więcej niż pięcioro dzieci. Pełna charakterystyka rodzin jest możliwa do uzyskania tylko w oparciu o dane ze spisów powszechnych. Dla przykładu na rok 2011, kiedy odbył się ostatni taki spis, rodzin liczących 10 i więcej dzieci było 1139. Trzeba </w:t>
      </w:r>
      <w:r>
        <w:rPr>
          <w:rFonts w:ascii="Times New Roman" w:eastAsia="Times New Roman" w:hAnsi="Times New Roman" w:cs="Times New Roman"/>
          <w:bCs/>
          <w:sz w:val="24"/>
          <w:szCs w:val="24"/>
          <w:lang w:eastAsia="pl-PL"/>
        </w:rPr>
        <w:lastRenderedPageBreak/>
        <w:t>jednak pamiętać, że znaczna część zbieranych wówczas informacji pochodzi z badania reprezentacyjnego obejmującego ok. 20% wylosowanych mieszkań, które następnie uogólniono na całą populację.</w:t>
      </w:r>
    </w:p>
    <w:p w14:paraId="49A95F5F"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Związek Dużych Rodzin „Trzy Plus” i IPSOS Polska we współpracy</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rPr>
        <w:t>z Fundacją PZU opracował pierwszy w Polsce raport „Wielodzietni w Polsce Raport 2016”</w:t>
      </w:r>
      <w:r>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rPr>
        <w:t xml:space="preserve"> poświęcony rodzinom z trojgiem i więcej dzieci</w:t>
      </w:r>
      <w:r>
        <w:rPr>
          <w:rFonts w:ascii="Times New Roman" w:eastAsia="Times New Roman" w:hAnsi="Times New Roman" w:cs="Times New Roman"/>
          <w:bCs/>
          <w:sz w:val="24"/>
          <w:szCs w:val="24"/>
          <w:lang w:eastAsia="pl-PL"/>
        </w:rPr>
        <w:t>. Został on</w:t>
      </w:r>
      <w:r>
        <w:rPr>
          <w:rFonts w:ascii="Times New Roman" w:eastAsia="Times New Roman" w:hAnsi="Times New Roman" w:cs="Times New Roman"/>
          <w:bCs/>
          <w:sz w:val="24"/>
          <w:szCs w:val="24"/>
        </w:rPr>
        <w:t xml:space="preserve"> opublikowany na stronie www.3plus.pl. Raport wskazuje, że 74% rodzin wielodzietnych w Polsce ma troje dzieci, 14% – czworo dzieci, 7% – pięcioro dzieci, a 6% – więcej niż pięcioro. Chodzi o potomstwo poniżej 24. roku życia zamieszkujące z rodzicami we wspólnym gospodarstwie domowym. W niemal co czwartym</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rPr>
        <w:t>gospodarstwie (23%) mieszkają dzieci ze związków poprzednich (także byłych,</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rPr>
        <w:t>rozwiązanych). Co oznacza</w:t>
      </w:r>
      <w:r>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rPr>
        <w:t xml:space="preserve"> że procent dzieci pochodzących od tych samych rodziców będzie mniejszy. </w:t>
      </w:r>
    </w:p>
    <w:p w14:paraId="01BC8C8B" w14:textId="497D981F"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Wobec powyższych statystyk żądanie zasądzenia natychmiastowych świadczeń alimentacyjnych na sześcioro czy większą liczbę dzieci będzie sporadyczne, stąd brak w projekcie wskazania dla każdej kolejnej liczby dzieci, ponad pięcioro, odrębnej wysokości świadczenia. Zważywszy, że na chwilę bieżącą natychmiastowe świadczenia alimentacyjne na pięcioro i więcej dzieci to kwota </w:t>
      </w:r>
      <w:r w:rsidR="00B069FB">
        <w:rPr>
          <w:rFonts w:ascii="Times New Roman" w:eastAsia="Times New Roman" w:hAnsi="Times New Roman" w:cs="Times New Roman"/>
          <w:bCs/>
          <w:sz w:val="24"/>
          <w:szCs w:val="24"/>
          <w:lang w:eastAsia="pl-PL"/>
        </w:rPr>
        <w:t>364</w:t>
      </w:r>
      <w:r>
        <w:rPr>
          <w:rFonts w:ascii="Times New Roman" w:eastAsia="Times New Roman" w:hAnsi="Times New Roman" w:cs="Times New Roman"/>
          <w:bCs/>
          <w:sz w:val="24"/>
          <w:szCs w:val="24"/>
          <w:lang w:eastAsia="pl-PL"/>
        </w:rPr>
        <w:t xml:space="preserve"> </w:t>
      </w:r>
      <w:r w:rsidR="00B069FB">
        <w:rPr>
          <w:rFonts w:ascii="Times New Roman" w:eastAsia="Times New Roman" w:hAnsi="Times New Roman" w:cs="Times New Roman"/>
          <w:bCs/>
          <w:sz w:val="24"/>
          <w:szCs w:val="24"/>
          <w:lang w:eastAsia="pl-PL"/>
        </w:rPr>
        <w:t>zł</w:t>
      </w:r>
      <w:r>
        <w:rPr>
          <w:rFonts w:ascii="Times New Roman" w:eastAsia="Times New Roman" w:hAnsi="Times New Roman" w:cs="Times New Roman"/>
          <w:bCs/>
          <w:sz w:val="24"/>
          <w:szCs w:val="24"/>
          <w:lang w:eastAsia="pl-PL"/>
        </w:rPr>
        <w:t>, dalsze obniżanie wysokości alimentów doprowadziłoby do zasądzania kwot poniżej 300,00 złotych, co nie stanowi gwarancji finansowego zabezpieczenia nawet części podstawowych potrzeb uprawnionych.</w:t>
      </w:r>
    </w:p>
    <w:p w14:paraId="3968597C"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Proponowana instytucja natychmiastowych świadczeń alimentacyjnych nie zawiera zróżnicowania alimentów ze względu na wiek uprawnionego dziecka (projektowany art. 133</w:t>
      </w:r>
      <w:r>
        <w:rPr>
          <w:rFonts w:ascii="Times New Roman" w:eastAsia="Times New Roman" w:hAnsi="Times New Roman" w:cs="Times New Roman"/>
          <w:bCs/>
          <w:sz w:val="24"/>
          <w:szCs w:val="24"/>
          <w:vertAlign w:val="superscript"/>
          <w:lang w:eastAsia="pl-PL"/>
        </w:rPr>
        <w:t xml:space="preserve">1 </w:t>
      </w:r>
      <w:r>
        <w:rPr>
          <w:rFonts w:ascii="Times New Roman" w:eastAsia="Times New Roman" w:hAnsi="Times New Roman" w:cs="Times New Roman"/>
          <w:bCs/>
          <w:sz w:val="24"/>
          <w:szCs w:val="24"/>
          <w:lang w:eastAsia="pl-PL"/>
        </w:rPr>
        <w:t xml:space="preserve">§ 1). Zaletą projektowanej koncepcji jest szybkość uzyskania orzeczenia sądowego w przedmiocie alimentów w postaci alimentacyjnego nakazu zapłaty. </w:t>
      </w:r>
    </w:p>
    <w:p w14:paraId="733DAB3C"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tym celu projekt przewiduje nowelizację przepisów k.p.c., poprzez wprowadzenie działu IX – Postępowanie nakazowe alimentacyjne (w księdze pierwszej, tytule VII po dziale VII), i dodanie w nim art. 505</w:t>
      </w:r>
      <w:r>
        <w:rPr>
          <w:rFonts w:ascii="Times New Roman" w:eastAsia="Times New Roman" w:hAnsi="Times New Roman" w:cs="Times New Roman"/>
          <w:bCs/>
          <w:sz w:val="24"/>
          <w:szCs w:val="24"/>
          <w:vertAlign w:val="superscript"/>
          <w:lang w:eastAsia="pl-PL"/>
        </w:rPr>
        <w:t>40</w:t>
      </w:r>
      <w:r>
        <w:rPr>
          <w:rFonts w:ascii="Times New Roman" w:eastAsia="Times New Roman" w:hAnsi="Times New Roman" w:cs="Times New Roman"/>
          <w:bCs/>
          <w:sz w:val="24"/>
          <w:szCs w:val="24"/>
          <w:lang w:eastAsia="pl-PL"/>
        </w:rPr>
        <w:t>– 505</w:t>
      </w:r>
      <w:r>
        <w:rPr>
          <w:rFonts w:ascii="Times New Roman" w:eastAsia="Times New Roman" w:hAnsi="Times New Roman" w:cs="Times New Roman"/>
          <w:bCs/>
          <w:sz w:val="24"/>
          <w:szCs w:val="24"/>
          <w:vertAlign w:val="superscript"/>
          <w:lang w:eastAsia="pl-PL"/>
        </w:rPr>
        <w:t>50</w:t>
      </w:r>
      <w:r>
        <w:rPr>
          <w:rFonts w:ascii="Times New Roman" w:eastAsia="Times New Roman" w:hAnsi="Times New Roman" w:cs="Times New Roman"/>
          <w:bCs/>
          <w:sz w:val="24"/>
          <w:szCs w:val="24"/>
          <w:lang w:eastAsia="pl-PL"/>
        </w:rPr>
        <w:t>. Wydawany w tych sprawach nakaz stanowić ma specjalną formę procesową dla orzeczeń, których przedmiotem są natychmiastowe świadczenia alimentacyjne. Projekt powiela jednocześnie niektóre z rozwiązań, które regulują postępowanie nakazowe (projektowane art. 505</w:t>
      </w:r>
      <w:r>
        <w:rPr>
          <w:rFonts w:ascii="Times New Roman" w:eastAsia="Times New Roman" w:hAnsi="Times New Roman" w:cs="Times New Roman"/>
          <w:bCs/>
          <w:sz w:val="24"/>
          <w:szCs w:val="24"/>
          <w:vertAlign w:val="superscript"/>
          <w:lang w:eastAsia="pl-PL"/>
        </w:rPr>
        <w:t>44</w:t>
      </w:r>
      <w:r>
        <w:rPr>
          <w:rFonts w:ascii="Times New Roman" w:eastAsia="Times New Roman" w:hAnsi="Times New Roman" w:cs="Times New Roman"/>
          <w:bCs/>
          <w:sz w:val="24"/>
          <w:szCs w:val="24"/>
          <w:lang w:eastAsia="pl-PL"/>
        </w:rPr>
        <w:t>–505</w:t>
      </w:r>
      <w:r>
        <w:rPr>
          <w:rFonts w:ascii="Times New Roman" w:eastAsia="Times New Roman" w:hAnsi="Times New Roman" w:cs="Times New Roman"/>
          <w:bCs/>
          <w:sz w:val="24"/>
          <w:szCs w:val="24"/>
          <w:vertAlign w:val="superscript"/>
          <w:lang w:eastAsia="pl-PL"/>
        </w:rPr>
        <w:t>50</w:t>
      </w:r>
      <w:r>
        <w:rPr>
          <w:rFonts w:ascii="Times New Roman" w:eastAsia="Times New Roman" w:hAnsi="Times New Roman" w:cs="Times New Roman"/>
          <w:bCs/>
          <w:sz w:val="24"/>
          <w:szCs w:val="24"/>
          <w:lang w:eastAsia="pl-PL"/>
        </w:rPr>
        <w:t xml:space="preserve"> k.p.c.). Wnoszący pozew nie będzie jednocześnie zobowiązany do wskazywania wartości przedmiotu sporu, gdyż ustalona z urzędu wysokość należnych alimentów będzie zawsze wiadoma, a zależna jedynie od liczby uprawnionych. Alimenty te ponadto będą orzekane za okres od wniesienia pozwu, co wynika z charakteru tego specjalnego świadczenia. Inne żądanie spowoduje rozpoznanie pozwu na zasadach ogólnych (projektowany art. 505</w:t>
      </w:r>
      <w:r>
        <w:rPr>
          <w:rFonts w:ascii="Times New Roman" w:eastAsia="Times New Roman" w:hAnsi="Times New Roman" w:cs="Times New Roman"/>
          <w:bCs/>
          <w:sz w:val="24"/>
          <w:szCs w:val="24"/>
          <w:vertAlign w:val="superscript"/>
          <w:lang w:eastAsia="pl-PL"/>
        </w:rPr>
        <w:t xml:space="preserve">41 </w:t>
      </w:r>
      <w:r>
        <w:rPr>
          <w:rFonts w:ascii="Times New Roman" w:eastAsia="Times New Roman" w:hAnsi="Times New Roman" w:cs="Times New Roman"/>
          <w:bCs/>
          <w:sz w:val="24"/>
          <w:szCs w:val="24"/>
          <w:lang w:eastAsia="pl-PL"/>
        </w:rPr>
        <w:t xml:space="preserve">§ 1 k.p.c.). W ramach uproszczenia procedury projekt zakłada, że </w:t>
      </w:r>
      <w:r>
        <w:rPr>
          <w:rFonts w:ascii="Times New Roman" w:eastAsia="Times New Roman" w:hAnsi="Times New Roman" w:cs="Times New Roman"/>
          <w:bCs/>
          <w:sz w:val="24"/>
          <w:szCs w:val="24"/>
          <w:lang w:eastAsia="pl-PL"/>
        </w:rPr>
        <w:lastRenderedPageBreak/>
        <w:t>pozew wnosi się na urzędowym formularzu (projektowany art. 505</w:t>
      </w:r>
      <w:r>
        <w:rPr>
          <w:rFonts w:ascii="Times New Roman" w:eastAsia="Times New Roman" w:hAnsi="Times New Roman" w:cs="Times New Roman"/>
          <w:bCs/>
          <w:sz w:val="24"/>
          <w:szCs w:val="24"/>
          <w:vertAlign w:val="superscript"/>
          <w:lang w:eastAsia="pl-PL"/>
        </w:rPr>
        <w:t>40</w:t>
      </w:r>
      <w:r>
        <w:rPr>
          <w:rFonts w:ascii="Times New Roman" w:eastAsia="Times New Roman" w:hAnsi="Times New Roman" w:cs="Times New Roman"/>
          <w:bCs/>
          <w:sz w:val="24"/>
          <w:szCs w:val="24"/>
          <w:lang w:eastAsia="pl-PL"/>
        </w:rPr>
        <w:t xml:space="preserve"> § 2 k.p.c.), co jest równoznaczne z koniecznością wydania przez Ministra Sprawiedliwości rozporządzenia na podstawie delegacji ustawowej, zawartej w art. 125 § 3 k.p.c., w celu ustalenia wzoru nowego formularza. Uproszczenie polegać będzie również na ograniczeniu liczby dowodów, przy jednoczesnym położeniu nacisku na oświadczenia strony powodowej złożone po pouczeniu o odpowiedzialności karnej za złożenie fałszywego oświadczenia (projektowany art. 505</w:t>
      </w:r>
      <w:r>
        <w:rPr>
          <w:rFonts w:ascii="Times New Roman" w:eastAsia="Times New Roman" w:hAnsi="Times New Roman" w:cs="Times New Roman"/>
          <w:bCs/>
          <w:sz w:val="24"/>
          <w:szCs w:val="24"/>
          <w:vertAlign w:val="superscript"/>
          <w:lang w:eastAsia="pl-PL"/>
        </w:rPr>
        <w:t>40</w:t>
      </w:r>
      <w:r>
        <w:rPr>
          <w:rFonts w:ascii="Times New Roman" w:eastAsia="Times New Roman" w:hAnsi="Times New Roman" w:cs="Times New Roman"/>
          <w:bCs/>
          <w:sz w:val="24"/>
          <w:szCs w:val="24"/>
          <w:lang w:eastAsia="pl-PL"/>
        </w:rPr>
        <w:t xml:space="preserve"> § 1 k.p.c.). Dowody, z wyjątkiem odpisu aktu urodzenia dziecka, wystarczy wskazać (projektowany art. 505</w:t>
      </w:r>
      <w:r>
        <w:rPr>
          <w:rFonts w:ascii="Times New Roman" w:eastAsia="Times New Roman" w:hAnsi="Times New Roman" w:cs="Times New Roman"/>
          <w:bCs/>
          <w:sz w:val="24"/>
          <w:szCs w:val="24"/>
          <w:vertAlign w:val="superscript"/>
          <w:lang w:eastAsia="pl-PL"/>
        </w:rPr>
        <w:t>40</w:t>
      </w:r>
      <w:r>
        <w:rPr>
          <w:rFonts w:ascii="Times New Roman" w:eastAsia="Times New Roman" w:hAnsi="Times New Roman" w:cs="Times New Roman"/>
          <w:bCs/>
          <w:sz w:val="24"/>
          <w:szCs w:val="24"/>
          <w:lang w:eastAsia="pl-PL"/>
        </w:rPr>
        <w:t xml:space="preserve"> § 3 k.p.c.). Treść nakazu zapłaty będzie dotyczyła natychmiastowych świadczeń alimentacyjnych jako roszczeń powtarzających się również na przyszłość, ze wskazaniem terminów płatności (projektowany art. 505</w:t>
      </w:r>
      <w:r>
        <w:rPr>
          <w:rFonts w:ascii="Times New Roman" w:eastAsia="Times New Roman" w:hAnsi="Times New Roman" w:cs="Times New Roman"/>
          <w:bCs/>
          <w:sz w:val="24"/>
          <w:szCs w:val="24"/>
          <w:vertAlign w:val="superscript"/>
          <w:lang w:eastAsia="pl-PL"/>
        </w:rPr>
        <w:t>42</w:t>
      </w:r>
      <w:r>
        <w:rPr>
          <w:rFonts w:ascii="Times New Roman" w:eastAsia="Times New Roman" w:hAnsi="Times New Roman" w:cs="Times New Roman"/>
          <w:bCs/>
          <w:sz w:val="24"/>
          <w:szCs w:val="24"/>
          <w:lang w:eastAsia="pl-PL"/>
        </w:rPr>
        <w:t>). Pozew w tym postępowaniu będzie rozpoznany w założeniu, najpóźniej w terminie 14 dni od jego wniesienia (projektowany art. 505</w:t>
      </w:r>
      <w:r>
        <w:rPr>
          <w:rFonts w:ascii="Times New Roman" w:eastAsia="Times New Roman" w:hAnsi="Times New Roman" w:cs="Times New Roman"/>
          <w:bCs/>
          <w:sz w:val="24"/>
          <w:szCs w:val="24"/>
          <w:vertAlign w:val="superscript"/>
          <w:lang w:eastAsia="pl-PL"/>
        </w:rPr>
        <w:t xml:space="preserve">41 </w:t>
      </w:r>
      <w:r>
        <w:rPr>
          <w:rFonts w:ascii="Times New Roman" w:eastAsia="Times New Roman" w:hAnsi="Times New Roman" w:cs="Times New Roman"/>
          <w:bCs/>
          <w:sz w:val="24"/>
          <w:szCs w:val="24"/>
          <w:lang w:eastAsia="pl-PL"/>
        </w:rPr>
        <w:t>§ 2 k.p.c.). Postępowanie alimentacyjne nakazowe pozwoli odciążyć sądy w zakresie konieczności rozpatrywania wniosków o zabezpieczenie, gdyż projekt przewiduje, że alimentacyjny nakaz zapłaty jest natychmiast wykonalny (projektowany art. 505</w:t>
      </w:r>
      <w:r>
        <w:rPr>
          <w:rFonts w:ascii="Times New Roman" w:eastAsia="Times New Roman" w:hAnsi="Times New Roman" w:cs="Times New Roman"/>
          <w:bCs/>
          <w:sz w:val="24"/>
          <w:szCs w:val="24"/>
          <w:vertAlign w:val="superscript"/>
          <w:lang w:eastAsia="pl-PL"/>
        </w:rPr>
        <w:t xml:space="preserve">43 </w:t>
      </w:r>
      <w:r>
        <w:rPr>
          <w:rFonts w:ascii="Times New Roman" w:eastAsia="Times New Roman" w:hAnsi="Times New Roman" w:cs="Times New Roman"/>
          <w:bCs/>
          <w:sz w:val="24"/>
          <w:szCs w:val="24"/>
          <w:lang w:eastAsia="pl-PL"/>
        </w:rPr>
        <w:t>k.p.c.). Pozwany, nie godząc się na wysokość alimentów zasądzonych alimentacyjnym nakazem zapłaty, będzie mógł wnieść zarzuty, wówczas sprawa podlega rozpoznaniu w trybie zwykłym (projektowany art. 505</w:t>
      </w:r>
      <w:r>
        <w:rPr>
          <w:rFonts w:ascii="Times New Roman" w:eastAsia="Times New Roman" w:hAnsi="Times New Roman" w:cs="Times New Roman"/>
          <w:bCs/>
          <w:sz w:val="24"/>
          <w:szCs w:val="24"/>
          <w:vertAlign w:val="superscript"/>
          <w:lang w:eastAsia="pl-PL"/>
        </w:rPr>
        <w:t xml:space="preserve">48 </w:t>
      </w:r>
      <w:r>
        <w:rPr>
          <w:rFonts w:ascii="Times New Roman" w:eastAsia="Times New Roman" w:hAnsi="Times New Roman" w:cs="Times New Roman"/>
          <w:bCs/>
          <w:sz w:val="24"/>
          <w:szCs w:val="24"/>
          <w:lang w:eastAsia="pl-PL"/>
        </w:rPr>
        <w:t xml:space="preserve">k.p.c.). </w:t>
      </w:r>
    </w:p>
    <w:p w14:paraId="1FDF0EB1"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Projekt, w zakresie uprawnień dzieci do świadczeń alimentacyjnych należnych od rodziców, przewiduje, co do zasady, wprowadzenie granicy wieku, po osiągnięciu którego ustawałby obowiązek alimentacyjny rodzica wobec dziecka wyrażony w postaci świadczenia alimentacyjnego ustalonego wyrokiem albo ugodą (projektowany art. 133 § 4). Wiek 25 lat należy uznać za pozwalający na samodzielne utrzymanie. Założenie to nie obejmuje dzieci, które posiadają orzeczenie o stopniu niepełnosprawności, dlatego w przypadku tych osób, w zakresie wygaśnięcia ustalonych świadczeń alimentacyjnych, zastosowanie będą miały zasady dotychczasowe. Zagadnienia wydawania tego rodzaju orzeczeń regulują przepisy ustawy z dnia 27 sierpnia 1997 r. o rehabilitacji zawodowej i społecznej oraz zatrudnianiu osób niepełnosprawnych (Dz. U. z 2018 r. poz. 511, z późn. zm.). Wiek 25 lat jest jednocześnie górną granicą wieku do wypłaty świadczeń z funduszu alimentacyjnego w przypadku osób uczących się w szkole lub szkole wyższej (art. 9 ust. 1 i 2 ustawy z dnia 7 września 2007 r. o pomocy osobom uprawnionym do alimentów – Dz. U. z 2018 r. poz. 554, z późn. zm.). Projektowane rozwiązanie nie dotyczy, jak wskazano, samego uprawnienia do świadczenia alimentacyjnego należnego z mocy ustawy, lecz jedynie ustalonego orzeczeniem przez sąd albo ugodą zatwierdzoną przez sąd. Projekt zakłada przy tym, że rozwiązanie to obejmie orzeczenia </w:t>
      </w:r>
      <w:r>
        <w:rPr>
          <w:rFonts w:ascii="Times New Roman" w:eastAsia="Times New Roman" w:hAnsi="Times New Roman" w:cs="Times New Roman"/>
          <w:sz w:val="24"/>
          <w:szCs w:val="24"/>
          <w:lang w:eastAsia="pl-PL"/>
        </w:rPr>
        <w:lastRenderedPageBreak/>
        <w:t xml:space="preserve">wydane oraz ugody zawarte w tym przedmiocie po wejściu w życie ustawy (art. 7 projektu). W przypadku uzyskania zdolności do samodzielnego utrzymania przez dziecko przed ukończeniem 25 lat (również przez fakt zaprzestania nauki) rodzic, zobowiązany dotąd do łożenia na jego utrzymanie w wysokości określonej wyrokiem albo ugodą, będzie mógł, zgodnie z art. 133 § 1 lub § 3 k.r.o. w zw. z art. 138 k.r.o., wystąpić o zniesienie tego obowiązku, przed ukończeniem przez dziecko tego wieku. Projektowane rozwiązanie służy ograniczeniu postępowań o wygaśnięcie obowiązku alimentacyjnego w postaci ustalonej wyrokiem albo ugodą, gdy dziecko nie czyni starań, aby zmienić swoją sytuację, osiągnęło zaś wiek, który pozwala na samodzielnie utrzymanie. Rodzic nie będzie zatem zmuszony wnosić pozwu w tym przedmiocie, po ukończeniu przez dziecko 25 lat, gdyż osiągnięcie tego wieku spowoduje ustanie obowiązku dalszego utrzymania (w przypadku, gdy był ustalony wyrokiem albo ugodą). W określonych sytuacjach okazać się może, że ukończenie 25 lat nie pozwoli jednak dziecku na samodzielne utrzymanie, w takim przypadku osiągnięcie tego wieku nie spowoduje ustania ustalonego uprzednio świadczenia (wyjątek), ale warunkiem jest wystąpienie przez uprawnionego z roszczeniem do sądu o przedłużenie okresu obowiązywania ustalonego świadczenia alimentacyjnego od rodziców. Rozwiązanie to wzorowane jest w tym zakresie na przepisie art. 60 § 3 k.r.o. </w:t>
      </w:r>
    </w:p>
    <w:p w14:paraId="4B43535F"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Mając na uwadze, że w ostatnim okresie odnotowano liczne zdarzenia, w których dochodziło do użycia przemocy fizycznej wobec małoletnich dzieci ze strony ich rodziców lub opiekunów, niejednokrotnie prowadzącej do śmierci dziecka, za właściwe uznano potrzebę informowania przez sąd prokuratora o każdej sprawie dotyczącej dziecka, którego dobro jest zagrożone, co może znacząco przyczynić się do zmniejszenia skali tych zjawisk (projektowany art. 59 k.p.c.). Odpowiednio wcześniejsza reakcja prokuratora, wyposażonego w środki prawne do przeciwdziałania, a także do zwalczania patologicznych zachowań wobec małoletnich, na dostrzeżone agresywne zachowania wobec dziecka, zapobiegnie ewentualnym tragediom.</w:t>
      </w:r>
    </w:p>
    <w:p w14:paraId="70E250C1"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obecnym brzmieniu art. 59 k.p.c. sąd zawiadamia prokuratora o każdej sprawie, w której uważa jego udział za potrzebny. Nowelizacja tego przepisu zmierza do nałożenia na sąd obowiązku w zakresie spraw, które toczą się przed sądem opiekuńczym, a których charakter wskazuje, że dobro dziecka może być zagrożone. Jak ustalono na kanwie wielu spraw, objętych nadzorem przez Prokuraturę Krajową, brak zawiadomienia prokuratora o sprawach dotyczących zagrożonego dobra dziecka może negatywnie wpływać na sprawność ustaleń w konkretnych przypadkach. Ponadto organy postępowania przygotowawczego dysponują możliwościami pilnego przeprowadzenia czynności niecierpiących zwłoki oraz zebrania i </w:t>
      </w:r>
      <w:r>
        <w:rPr>
          <w:rFonts w:ascii="Times New Roman" w:eastAsia="Times New Roman" w:hAnsi="Times New Roman" w:cs="Times New Roman"/>
          <w:bCs/>
          <w:sz w:val="24"/>
          <w:szCs w:val="24"/>
          <w:lang w:eastAsia="pl-PL"/>
        </w:rPr>
        <w:lastRenderedPageBreak/>
        <w:t>zabezpieczenia dowodów, których to uprawnień nie posiadają inne organy, np. kuratorzy sądowi czy organy opieki społecznej.</w:t>
      </w:r>
    </w:p>
    <w:p w14:paraId="44650F8D"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rPr>
        <w:t xml:space="preserve">Projekt ustawy </w:t>
      </w:r>
      <w:r>
        <w:rPr>
          <w:rFonts w:ascii="Times New Roman" w:eastAsia="Times New Roman" w:hAnsi="Times New Roman" w:cs="Times New Roman"/>
          <w:bCs/>
          <w:sz w:val="24"/>
          <w:szCs w:val="24"/>
          <w:lang w:eastAsia="pl-PL"/>
        </w:rPr>
        <w:t xml:space="preserve">nie </w:t>
      </w:r>
      <w:r>
        <w:rPr>
          <w:rFonts w:ascii="Times New Roman" w:eastAsia="Times New Roman" w:hAnsi="Times New Roman" w:cs="Times New Roman"/>
          <w:bCs/>
          <w:sz w:val="24"/>
          <w:szCs w:val="24"/>
        </w:rPr>
        <w:t xml:space="preserve">jest </w:t>
      </w:r>
      <w:r>
        <w:rPr>
          <w:rFonts w:ascii="Times New Roman" w:eastAsia="Times New Roman" w:hAnsi="Times New Roman" w:cs="Times New Roman"/>
          <w:bCs/>
          <w:sz w:val="24"/>
          <w:szCs w:val="24"/>
          <w:lang w:eastAsia="pl-PL"/>
        </w:rPr>
        <w:t>objęty</w:t>
      </w:r>
      <w:r>
        <w:rPr>
          <w:rFonts w:ascii="Times New Roman" w:eastAsia="Times New Roman" w:hAnsi="Times New Roman" w:cs="Times New Roman"/>
          <w:bCs/>
          <w:sz w:val="24"/>
          <w:szCs w:val="24"/>
        </w:rPr>
        <w:t xml:space="preserve"> prawem Unii Europejskiej</w:t>
      </w:r>
      <w:r>
        <w:rPr>
          <w:rFonts w:ascii="Times New Roman" w:eastAsia="Times New Roman" w:hAnsi="Times New Roman" w:cs="Times New Roman"/>
          <w:bCs/>
          <w:sz w:val="24"/>
          <w:szCs w:val="24"/>
          <w:lang w:eastAsia="pl-PL"/>
        </w:rPr>
        <w:t xml:space="preserve"> i nie jest z nim sprzeczny. Jednocześnie projekt nie wymaga przedstawienia właściwym organom i instytucjom Unii Europejskiej, w tym Europejskiemu Bankowi Centralnemu, w celu uzyskania opinii, dokonania powiadomienia, konsultacji albo uzgodnienia.</w:t>
      </w:r>
    </w:p>
    <w:p w14:paraId="74127D92" w14:textId="77777777"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Projekt ustawy nie wpłynie na działalność mikroprzedsiębiorców oraz małych i średnich firm.</w:t>
      </w:r>
    </w:p>
    <w:p w14:paraId="046832B8" w14:textId="7241AB56" w:rsidR="00212245" w:rsidRDefault="00212245"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w:t>
      </w:r>
      <w:r>
        <w:rPr>
          <w:rFonts w:ascii="Times New Roman" w:eastAsia="Times New Roman" w:hAnsi="Times New Roman" w:cs="Times New Roman"/>
          <w:bCs/>
          <w:sz w:val="24"/>
          <w:szCs w:val="24"/>
          <w:lang w:eastAsia="pl-PL"/>
        </w:rPr>
        <w:t>owana</w:t>
      </w:r>
      <w:r>
        <w:rPr>
          <w:rFonts w:ascii="Times New Roman" w:eastAsia="Times New Roman" w:hAnsi="Times New Roman" w:cs="Times New Roman"/>
          <w:bCs/>
          <w:sz w:val="24"/>
          <w:szCs w:val="24"/>
        </w:rPr>
        <w:t xml:space="preserve"> ustaw</w:t>
      </w:r>
      <w:r>
        <w:rPr>
          <w:rFonts w:ascii="Times New Roman" w:eastAsia="Times New Roman" w:hAnsi="Times New Roman" w:cs="Times New Roman"/>
          <w:bCs/>
          <w:sz w:val="24"/>
          <w:szCs w:val="24"/>
          <w:lang w:eastAsia="pl-PL"/>
        </w:rPr>
        <w:t>a,</w:t>
      </w:r>
      <w:r>
        <w:rPr>
          <w:rFonts w:ascii="Times New Roman" w:eastAsia="Times New Roman" w:hAnsi="Times New Roman" w:cs="Times New Roman"/>
          <w:bCs/>
          <w:sz w:val="24"/>
          <w:szCs w:val="24"/>
        </w:rPr>
        <w:t xml:space="preserve"> zgodnie z § 4</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rPr>
        <w:t>rozporządzeni</w:t>
      </w:r>
      <w:r>
        <w:rPr>
          <w:rFonts w:ascii="Times New Roman" w:eastAsia="Times New Roman" w:hAnsi="Times New Roman" w:cs="Times New Roman"/>
          <w:bCs/>
          <w:sz w:val="24"/>
          <w:szCs w:val="24"/>
          <w:lang w:eastAsia="pl-PL"/>
        </w:rPr>
        <w:t>a</w:t>
      </w:r>
      <w:r>
        <w:rPr>
          <w:rFonts w:ascii="Times New Roman" w:eastAsia="Times New Roman" w:hAnsi="Times New Roman" w:cs="Times New Roman"/>
          <w:bCs/>
          <w:sz w:val="24"/>
          <w:szCs w:val="24"/>
        </w:rPr>
        <w:t xml:space="preserve"> Rady Ministrów z dnia 23 grudnia 2002 r. w sprawie sposobu funkcjonowania krajowego systemu notyfikacji norm i aktów prawnych (Dz. U. poz. 2039 oraz z 2004 r. poz. 597)</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rPr>
        <w:t>nie podlega notyfikacji</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rPr>
        <w:t>Komisji Europejskiej</w:t>
      </w:r>
      <w:r>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rPr>
        <w:t xml:space="preserve"> </w:t>
      </w:r>
    </w:p>
    <w:p w14:paraId="5C56E66B" w14:textId="2DDB0EC7" w:rsidR="00B069FB" w:rsidRDefault="00B069FB" w:rsidP="00212245">
      <w:pPr>
        <w:suppressAutoHyphens/>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rPr>
        <w:t>Siedmiodniowy okres vacatio legis, z uwagi na istniejącą naglącą potrzebę zabezpieczenia socjalnego dobra wielu tysięcy dzieci, będzie wystarczający do wprowadzenia przepisów wykonawczych dotyczących przygotowania wzoru formularzy pozwu.</w:t>
      </w:r>
    </w:p>
    <w:p w14:paraId="124661A4" w14:textId="2A692530" w:rsidR="008D58FB" w:rsidRDefault="008D58FB" w:rsidP="00376A7E">
      <w:pPr>
        <w:pStyle w:val="USTustnpkodeksu"/>
        <w:ind w:firstLine="0"/>
      </w:pPr>
    </w:p>
    <w:sectPr w:rsidR="008D58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F4029" w14:textId="77777777" w:rsidR="006F60C2" w:rsidRDefault="006F60C2" w:rsidP="003F2F5B">
      <w:pPr>
        <w:spacing w:after="0" w:line="240" w:lineRule="auto"/>
      </w:pPr>
      <w:r>
        <w:separator/>
      </w:r>
    </w:p>
  </w:endnote>
  <w:endnote w:type="continuationSeparator" w:id="0">
    <w:p w14:paraId="6BB2755E" w14:textId="77777777" w:rsidR="006F60C2" w:rsidRDefault="006F60C2" w:rsidP="003F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CC6D9" w14:textId="77777777" w:rsidR="006F60C2" w:rsidRDefault="006F60C2" w:rsidP="003F2F5B">
      <w:pPr>
        <w:spacing w:after="0" w:line="240" w:lineRule="auto"/>
      </w:pPr>
      <w:r>
        <w:separator/>
      </w:r>
    </w:p>
  </w:footnote>
  <w:footnote w:type="continuationSeparator" w:id="0">
    <w:p w14:paraId="562999A9" w14:textId="77777777" w:rsidR="006F60C2" w:rsidRDefault="006F60C2" w:rsidP="003F2F5B">
      <w:pPr>
        <w:spacing w:after="0" w:line="240" w:lineRule="auto"/>
      </w:pPr>
      <w:r>
        <w:continuationSeparator/>
      </w:r>
    </w:p>
  </w:footnote>
  <w:footnote w:id="1">
    <w:p w14:paraId="47F90D01" w14:textId="77777777" w:rsidR="003F2F5B" w:rsidRPr="0044275B" w:rsidRDefault="003F2F5B" w:rsidP="003F2F5B">
      <w:pPr>
        <w:pStyle w:val="ODNONIKtreodnonika"/>
      </w:pPr>
      <w:r>
        <w:rPr>
          <w:rStyle w:val="Odwoanieprzypisudolnego"/>
        </w:rPr>
        <w:footnoteRef/>
      </w:r>
      <w:r>
        <w:rPr>
          <w:rStyle w:val="IGindeksgrny"/>
        </w:rPr>
        <w:t>)</w:t>
      </w:r>
      <w:r>
        <w:tab/>
        <w:t>Zmiany tekstu jednolitego wymienionej ustawy zostały ogłoszone w Dz. U. z 2018 r. poz. 1467, 1499, 1544, 1629, 1637, 1693, 2385 i 2432 oraz z 2019 r. poz. 55 i 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20518"/>
    <w:multiLevelType w:val="hybridMultilevel"/>
    <w:tmpl w:val="6E94C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5B"/>
    <w:rsid w:val="00212245"/>
    <w:rsid w:val="00376A7E"/>
    <w:rsid w:val="003F2F5B"/>
    <w:rsid w:val="00416CF0"/>
    <w:rsid w:val="004C3998"/>
    <w:rsid w:val="00545B99"/>
    <w:rsid w:val="00614558"/>
    <w:rsid w:val="006E7CD7"/>
    <w:rsid w:val="006F60C2"/>
    <w:rsid w:val="008D58FB"/>
    <w:rsid w:val="00B069FB"/>
    <w:rsid w:val="00BA348F"/>
    <w:rsid w:val="00CF6E3E"/>
    <w:rsid w:val="00D50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45AD"/>
  <w15:chartTrackingRefBased/>
  <w15:docId w15:val="{5CC17E95-C02D-4466-B1B5-976B35E3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3F2F5B"/>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PKTpunkt"/>
    <w:uiPriority w:val="31"/>
    <w:qFormat/>
    <w:rsid w:val="003F2F5B"/>
    <w:pPr>
      <w:ind w:left="1020"/>
    </w:pPr>
  </w:style>
  <w:style w:type="paragraph" w:customStyle="1" w:styleId="ZARTzmartartykuempunktem">
    <w:name w:val="Z/ART(§) – zm. art. (§) artykułem (punktem)"/>
    <w:basedOn w:val="ARTartustawynprozporzdzenia"/>
    <w:uiPriority w:val="99"/>
    <w:qFormat/>
    <w:rsid w:val="003F2F5B"/>
    <w:pPr>
      <w:spacing w:before="0"/>
      <w:ind w:left="510"/>
    </w:pPr>
  </w:style>
  <w:style w:type="paragraph" w:customStyle="1" w:styleId="PKTpunkt">
    <w:name w:val="PKT – punkt"/>
    <w:uiPriority w:val="99"/>
    <w:qFormat/>
    <w:rsid w:val="003F2F5B"/>
    <w:pPr>
      <w:spacing w:after="0" w:line="360" w:lineRule="auto"/>
      <w:ind w:left="510" w:hanging="510"/>
      <w:jc w:val="both"/>
    </w:pPr>
    <w:rPr>
      <w:rFonts w:ascii="Times" w:eastAsiaTheme="minorEastAsia" w:hAnsi="Times" w:cs="Arial"/>
      <w:bCs/>
      <w:sz w:val="24"/>
      <w:szCs w:val="20"/>
      <w:lang w:eastAsia="pl-PL"/>
    </w:rPr>
  </w:style>
  <w:style w:type="paragraph" w:customStyle="1" w:styleId="ZUSTzmustartykuempunktem">
    <w:name w:val="Z/UST(§) – zm. ust. (§) artykułem (punktem)"/>
    <w:basedOn w:val="ZARTzmartartykuempunktem"/>
    <w:uiPriority w:val="99"/>
    <w:qFormat/>
    <w:rsid w:val="003F2F5B"/>
  </w:style>
  <w:style w:type="character" w:customStyle="1" w:styleId="IGindeksgrny">
    <w:name w:val="_IG_ – indeks górny"/>
    <w:basedOn w:val="Domylnaczcionkaakapitu"/>
    <w:uiPriority w:val="2"/>
    <w:qFormat/>
    <w:rsid w:val="003F2F5B"/>
    <w:rPr>
      <w:b w:val="0"/>
      <w:i w:val="0"/>
      <w:vanish w:val="0"/>
      <w:spacing w:val="0"/>
      <w:vertAlign w:val="superscript"/>
    </w:rPr>
  </w:style>
  <w:style w:type="character" w:customStyle="1" w:styleId="Ppogrubienie">
    <w:name w:val="_P_ – pogrubienie"/>
    <w:basedOn w:val="Domylnaczcionkaakapitu"/>
    <w:uiPriority w:val="99"/>
    <w:qFormat/>
    <w:rsid w:val="003F2F5B"/>
    <w:rPr>
      <w:b/>
    </w:rPr>
  </w:style>
  <w:style w:type="character" w:styleId="Odwoanieprzypisudolnego">
    <w:name w:val="footnote reference"/>
    <w:uiPriority w:val="99"/>
    <w:rsid w:val="003F2F5B"/>
    <w:rPr>
      <w:rFonts w:cs="Times New Roman"/>
      <w:vertAlign w:val="superscript"/>
    </w:rPr>
  </w:style>
  <w:style w:type="paragraph" w:customStyle="1" w:styleId="ODNONIKtreodnonika">
    <w:name w:val="ODNOŚNIK – treść odnośnika"/>
    <w:uiPriority w:val="19"/>
    <w:qFormat/>
    <w:rsid w:val="003F2F5B"/>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TYTDZOZNzmozntytuudziauartykuempunktem">
    <w:name w:val="Z/TYT(DZ)_OZN – zm. ozn. tytułu (działu) artykułem (punktem)"/>
    <w:basedOn w:val="Normalny"/>
    <w:next w:val="ZTYTDZPRZEDMzmprzedmtytuulubdziauartykuempunktem"/>
    <w:uiPriority w:val="28"/>
    <w:qFormat/>
    <w:rsid w:val="003F2F5B"/>
    <w:pPr>
      <w:keepNext/>
      <w:spacing w:after="0" w:line="360" w:lineRule="auto"/>
      <w:ind w:left="510"/>
      <w:jc w:val="center"/>
    </w:pPr>
    <w:rPr>
      <w:rFonts w:ascii="Times" w:eastAsiaTheme="minorEastAsia" w:hAnsi="Times" w:cs="Arial"/>
      <w:bCs/>
      <w:caps/>
      <w:kern w:val="24"/>
      <w:sz w:val="24"/>
      <w:szCs w:val="24"/>
      <w:lang w:eastAsia="pl-PL"/>
    </w:rPr>
  </w:style>
  <w:style w:type="paragraph" w:customStyle="1" w:styleId="ZTYTDZPRZEDMzmprzedmtytuulubdziauartykuempunktem">
    <w:name w:val="Z/TYT(DZ)_PRZEDM – zm. przedm. tytułu lub działu artykułem (punktem)"/>
    <w:next w:val="ZARTzmartartykuempunktem"/>
    <w:uiPriority w:val="28"/>
    <w:qFormat/>
    <w:rsid w:val="003F2F5B"/>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CZWSPPKTzmczciwsppktartykuempunktem">
    <w:name w:val="Z/CZ_WSP_PKT – zm. części wsp. pkt artykułem (punktem)"/>
    <w:basedOn w:val="Normalny"/>
    <w:next w:val="ZARTzmartartykuempunktem"/>
    <w:uiPriority w:val="34"/>
    <w:qFormat/>
    <w:rsid w:val="003F2F5B"/>
    <w:pPr>
      <w:spacing w:after="0" w:line="360" w:lineRule="auto"/>
      <w:ind w:left="510"/>
      <w:jc w:val="both"/>
    </w:pPr>
    <w:rPr>
      <w:rFonts w:ascii="Times" w:eastAsiaTheme="minorEastAsia" w:hAnsi="Times" w:cs="Arial"/>
      <w:bCs/>
      <w:sz w:val="24"/>
      <w:szCs w:val="20"/>
      <w:lang w:eastAsia="pl-PL"/>
    </w:rPr>
  </w:style>
  <w:style w:type="character" w:customStyle="1" w:styleId="IGPindeksgrnyipogrubienie">
    <w:name w:val="_IG_P_ – indeks górny i pogrubienie"/>
    <w:basedOn w:val="Domylnaczcionkaakapitu"/>
    <w:uiPriority w:val="2"/>
    <w:qFormat/>
    <w:rsid w:val="00545B99"/>
    <w:rPr>
      <w:b/>
      <w:vanish w:val="0"/>
      <w:spacing w:val="0"/>
      <w:vertAlign w:val="superscript"/>
    </w:rPr>
  </w:style>
  <w:style w:type="paragraph" w:customStyle="1" w:styleId="USTustnpkodeksu">
    <w:name w:val="UST(§) – ust. (§ np. kodeksu)"/>
    <w:basedOn w:val="ARTartustawynprozporzdzenia"/>
    <w:uiPriority w:val="99"/>
    <w:qFormat/>
    <w:rsid w:val="00545B9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6E7CD7"/>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6E7CD7"/>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6E7CD7"/>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ZNPROJEKTUwskazaniedatylubwersjiprojektu">
    <w:name w:val="OZN_PROJEKTU – wskazanie daty lub wersji projektu"/>
    <w:next w:val="OZNRODZAKTUtznustawalubrozporzdzenieiorganwydajcy"/>
    <w:uiPriority w:val="5"/>
    <w:qFormat/>
    <w:rsid w:val="006E7CD7"/>
    <w:pPr>
      <w:spacing w:after="0" w:line="360" w:lineRule="auto"/>
      <w:jc w:val="right"/>
    </w:pPr>
    <w:rPr>
      <w:rFonts w:ascii="Times New Roman" w:eastAsiaTheme="minorEastAsia" w:hAnsi="Times New Roman" w:cs="Arial"/>
      <w:sz w:val="24"/>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7166">
      <w:bodyDiv w:val="1"/>
      <w:marLeft w:val="0"/>
      <w:marRight w:val="0"/>
      <w:marTop w:val="0"/>
      <w:marBottom w:val="0"/>
      <w:divBdr>
        <w:top w:val="none" w:sz="0" w:space="0" w:color="auto"/>
        <w:left w:val="none" w:sz="0" w:space="0" w:color="auto"/>
        <w:bottom w:val="none" w:sz="0" w:space="0" w:color="auto"/>
        <w:right w:val="none" w:sz="0" w:space="0" w:color="auto"/>
      </w:divBdr>
    </w:div>
    <w:div w:id="1246262317">
      <w:bodyDiv w:val="1"/>
      <w:marLeft w:val="0"/>
      <w:marRight w:val="0"/>
      <w:marTop w:val="0"/>
      <w:marBottom w:val="0"/>
      <w:divBdr>
        <w:top w:val="none" w:sz="0" w:space="0" w:color="auto"/>
        <w:left w:val="none" w:sz="0" w:space="0" w:color="auto"/>
        <w:bottom w:val="none" w:sz="0" w:space="0" w:color="auto"/>
        <w:right w:val="none" w:sz="0" w:space="0" w:color="auto"/>
      </w:divBdr>
    </w:div>
    <w:div w:id="17382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4326</Words>
  <Characters>25961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Darkowski</dc:creator>
  <cp:keywords/>
  <dc:description/>
  <cp:lastModifiedBy>Mikołaj Pawlak</cp:lastModifiedBy>
  <cp:revision>3</cp:revision>
  <dcterms:created xsi:type="dcterms:W3CDTF">2020-04-24T07:05:00Z</dcterms:created>
  <dcterms:modified xsi:type="dcterms:W3CDTF">2020-04-24T07:11:00Z</dcterms:modified>
</cp:coreProperties>
</file>