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5D376" w14:textId="4FE05F18" w:rsidR="0049297B" w:rsidRDefault="0049297B" w:rsidP="0049297B">
      <w:pPr>
        <w:tabs>
          <w:tab w:val="center" w:pos="1644"/>
        </w:tabs>
        <w:spacing w:after="0"/>
        <w:rPr>
          <w:rFonts w:ascii="Times New Roman" w:hAnsi="Times New Roman"/>
          <w:sz w:val="20"/>
          <w:szCs w:val="20"/>
        </w:rPr>
      </w:pPr>
      <w:r w:rsidRPr="00A2006C">
        <w:rPr>
          <w:rFonts w:ascii="Times New Roman" w:hAnsi="Times New Roman"/>
          <w:sz w:val="20"/>
          <w:szCs w:val="20"/>
        </w:rPr>
        <w:tab/>
      </w:r>
      <w:bookmarkStart w:id="0" w:name="ezdSprawaZnak"/>
      <w:bookmarkEnd w:id="0"/>
    </w:p>
    <w:p w14:paraId="6DACF122" w14:textId="77777777" w:rsidR="003468D3" w:rsidRDefault="003468D3" w:rsidP="0049297B">
      <w:pPr>
        <w:tabs>
          <w:tab w:val="center" w:pos="1644"/>
        </w:tabs>
        <w:spacing w:after="0"/>
        <w:rPr>
          <w:rFonts w:ascii="Times New Roman" w:hAnsi="Times New Roman"/>
          <w:sz w:val="20"/>
          <w:szCs w:val="20"/>
        </w:rPr>
      </w:pPr>
    </w:p>
    <w:p w14:paraId="60B6CDE2" w14:textId="77777777" w:rsidR="0022359F" w:rsidRPr="0022359F" w:rsidRDefault="0022359F" w:rsidP="0022359F">
      <w:pPr>
        <w:tabs>
          <w:tab w:val="center" w:pos="1644"/>
        </w:tabs>
        <w:spacing w:after="0"/>
        <w:jc w:val="center"/>
        <w:rPr>
          <w:rFonts w:cs="Arial"/>
          <w:b/>
          <w:bCs/>
          <w:sz w:val="28"/>
          <w:szCs w:val="28"/>
        </w:rPr>
      </w:pPr>
    </w:p>
    <w:p w14:paraId="600551C2" w14:textId="396432A0" w:rsidR="0022359F" w:rsidRPr="0022359F" w:rsidRDefault="0022359F" w:rsidP="0022359F">
      <w:pPr>
        <w:tabs>
          <w:tab w:val="center" w:pos="1644"/>
        </w:tabs>
        <w:spacing w:after="0"/>
        <w:jc w:val="center"/>
        <w:rPr>
          <w:rFonts w:cs="Arial"/>
          <w:sz w:val="40"/>
          <w:szCs w:val="40"/>
        </w:rPr>
      </w:pPr>
      <w:r w:rsidRPr="0022359F">
        <w:rPr>
          <w:rFonts w:cs="Arial"/>
          <w:sz w:val="40"/>
          <w:szCs w:val="40"/>
        </w:rPr>
        <w:t>Raport Rzecznika Praw Dziecka</w:t>
      </w:r>
    </w:p>
    <w:p w14:paraId="53F70994" w14:textId="47374A5B" w:rsidR="0022359F" w:rsidRDefault="0022359F" w:rsidP="0022359F">
      <w:pPr>
        <w:tabs>
          <w:tab w:val="center" w:pos="1644"/>
        </w:tabs>
        <w:spacing w:after="0"/>
        <w:jc w:val="center"/>
        <w:rPr>
          <w:rFonts w:cs="Arial"/>
          <w:b/>
          <w:bCs/>
          <w:sz w:val="40"/>
          <w:szCs w:val="40"/>
        </w:rPr>
      </w:pPr>
    </w:p>
    <w:p w14:paraId="2F2C6BDD" w14:textId="77777777" w:rsidR="0022359F" w:rsidRPr="0022359F" w:rsidRDefault="0022359F" w:rsidP="0022359F">
      <w:pPr>
        <w:tabs>
          <w:tab w:val="center" w:pos="1644"/>
        </w:tabs>
        <w:spacing w:after="0"/>
        <w:jc w:val="center"/>
        <w:rPr>
          <w:rFonts w:cs="Arial"/>
          <w:b/>
          <w:bCs/>
          <w:sz w:val="40"/>
          <w:szCs w:val="40"/>
        </w:rPr>
      </w:pPr>
    </w:p>
    <w:p w14:paraId="471E6694" w14:textId="77777777" w:rsidR="0022359F" w:rsidRPr="0022359F" w:rsidRDefault="0022359F" w:rsidP="0022359F">
      <w:pPr>
        <w:tabs>
          <w:tab w:val="center" w:pos="1644"/>
        </w:tabs>
        <w:spacing w:after="0"/>
        <w:jc w:val="center"/>
        <w:rPr>
          <w:rFonts w:cs="Arial"/>
          <w:b/>
          <w:bCs/>
          <w:sz w:val="56"/>
          <w:szCs w:val="56"/>
        </w:rPr>
      </w:pPr>
      <w:r w:rsidRPr="0022359F">
        <w:rPr>
          <w:rFonts w:cs="Arial"/>
          <w:b/>
          <w:bCs/>
          <w:sz w:val="56"/>
          <w:szCs w:val="56"/>
        </w:rPr>
        <w:t>Ogólnopolskie badanie</w:t>
      </w:r>
    </w:p>
    <w:p w14:paraId="74521334" w14:textId="77777777" w:rsidR="0022359F" w:rsidRPr="0022359F" w:rsidRDefault="0022359F" w:rsidP="0022359F">
      <w:pPr>
        <w:tabs>
          <w:tab w:val="center" w:pos="1644"/>
        </w:tabs>
        <w:spacing w:after="0"/>
        <w:jc w:val="center"/>
        <w:rPr>
          <w:rFonts w:cs="Arial"/>
          <w:b/>
          <w:bCs/>
          <w:sz w:val="56"/>
          <w:szCs w:val="56"/>
        </w:rPr>
      </w:pPr>
      <w:r w:rsidRPr="0022359F">
        <w:rPr>
          <w:rFonts w:cs="Arial"/>
          <w:b/>
          <w:bCs/>
          <w:sz w:val="56"/>
          <w:szCs w:val="56"/>
        </w:rPr>
        <w:t xml:space="preserve">jakości życia dzieci i młodzieży </w:t>
      </w:r>
    </w:p>
    <w:p w14:paraId="0BB7B11F" w14:textId="6FC11C3F" w:rsidR="0022359F" w:rsidRDefault="0022359F" w:rsidP="0022359F">
      <w:pPr>
        <w:tabs>
          <w:tab w:val="center" w:pos="1644"/>
        </w:tabs>
        <w:spacing w:after="0"/>
        <w:jc w:val="center"/>
        <w:rPr>
          <w:rFonts w:cs="Arial"/>
          <w:b/>
          <w:bCs/>
          <w:sz w:val="56"/>
          <w:szCs w:val="56"/>
        </w:rPr>
      </w:pPr>
      <w:r w:rsidRPr="0022359F">
        <w:rPr>
          <w:rFonts w:cs="Arial"/>
          <w:b/>
          <w:bCs/>
          <w:sz w:val="56"/>
          <w:szCs w:val="56"/>
        </w:rPr>
        <w:t>w Polsce</w:t>
      </w:r>
    </w:p>
    <w:p w14:paraId="5E658556" w14:textId="77777777" w:rsidR="0022359F" w:rsidRPr="0022359F" w:rsidRDefault="0022359F" w:rsidP="0022359F">
      <w:pPr>
        <w:tabs>
          <w:tab w:val="center" w:pos="1644"/>
        </w:tabs>
        <w:spacing w:after="0"/>
        <w:jc w:val="center"/>
        <w:rPr>
          <w:rFonts w:cs="Arial"/>
          <w:b/>
          <w:bCs/>
          <w:sz w:val="56"/>
          <w:szCs w:val="56"/>
        </w:rPr>
      </w:pPr>
    </w:p>
    <w:p w14:paraId="2112B639" w14:textId="77777777" w:rsidR="0022359F" w:rsidRPr="0022359F" w:rsidRDefault="0022359F" w:rsidP="0022359F">
      <w:pPr>
        <w:tabs>
          <w:tab w:val="center" w:pos="1644"/>
        </w:tabs>
        <w:spacing w:after="0"/>
        <w:jc w:val="center"/>
        <w:rPr>
          <w:rFonts w:cs="Arial"/>
          <w:sz w:val="40"/>
          <w:szCs w:val="40"/>
        </w:rPr>
      </w:pPr>
      <w:r w:rsidRPr="0022359F">
        <w:rPr>
          <w:rFonts w:cs="Arial"/>
          <w:sz w:val="40"/>
          <w:szCs w:val="40"/>
        </w:rPr>
        <w:t>Obszar nr 5</w:t>
      </w:r>
    </w:p>
    <w:p w14:paraId="65E578E1" w14:textId="77777777" w:rsidR="0022359F" w:rsidRPr="0022359F" w:rsidRDefault="0022359F" w:rsidP="0022359F">
      <w:pPr>
        <w:tabs>
          <w:tab w:val="center" w:pos="1644"/>
        </w:tabs>
        <w:spacing w:after="0"/>
        <w:jc w:val="center"/>
        <w:rPr>
          <w:rFonts w:cs="Arial"/>
          <w:sz w:val="40"/>
          <w:szCs w:val="40"/>
        </w:rPr>
      </w:pPr>
      <w:r w:rsidRPr="0022359F">
        <w:rPr>
          <w:rFonts w:cs="Arial"/>
          <w:sz w:val="40"/>
          <w:szCs w:val="40"/>
        </w:rPr>
        <w:t>Korzystanie z mediów społecznościowych</w:t>
      </w:r>
    </w:p>
    <w:p w14:paraId="72EA6C8B" w14:textId="77777777" w:rsidR="0022359F" w:rsidRPr="0022359F" w:rsidRDefault="0022359F" w:rsidP="0022359F">
      <w:pPr>
        <w:tabs>
          <w:tab w:val="center" w:pos="1644"/>
        </w:tabs>
        <w:spacing w:after="0"/>
        <w:jc w:val="center"/>
        <w:rPr>
          <w:rFonts w:cs="Arial"/>
          <w:sz w:val="28"/>
          <w:szCs w:val="28"/>
        </w:rPr>
      </w:pPr>
      <w:r w:rsidRPr="0022359F">
        <w:rPr>
          <w:rFonts w:cs="Arial"/>
          <w:sz w:val="40"/>
          <w:szCs w:val="40"/>
        </w:rPr>
        <w:t xml:space="preserve">i </w:t>
      </w:r>
      <w:proofErr w:type="spellStart"/>
      <w:r w:rsidRPr="0022359F">
        <w:rPr>
          <w:rFonts w:cs="Arial"/>
          <w:sz w:val="40"/>
          <w:szCs w:val="40"/>
        </w:rPr>
        <w:t>internetu</w:t>
      </w:r>
      <w:proofErr w:type="spellEnd"/>
      <w:r w:rsidRPr="0022359F">
        <w:rPr>
          <w:rFonts w:cs="Arial"/>
          <w:sz w:val="28"/>
          <w:szCs w:val="28"/>
        </w:rPr>
        <w:t xml:space="preserve"> </w:t>
      </w:r>
    </w:p>
    <w:p w14:paraId="582DDD62" w14:textId="77777777" w:rsidR="0022359F" w:rsidRDefault="0022359F" w:rsidP="0022359F">
      <w:pPr>
        <w:tabs>
          <w:tab w:val="center" w:pos="1644"/>
        </w:tabs>
        <w:spacing w:after="0"/>
        <w:jc w:val="center"/>
        <w:rPr>
          <w:rFonts w:cs="Arial"/>
          <w:b/>
          <w:bCs/>
          <w:sz w:val="28"/>
          <w:szCs w:val="28"/>
        </w:rPr>
      </w:pPr>
    </w:p>
    <w:p w14:paraId="12947F56" w14:textId="77777777" w:rsidR="0022359F" w:rsidRDefault="0022359F" w:rsidP="0022359F">
      <w:pPr>
        <w:tabs>
          <w:tab w:val="center" w:pos="1644"/>
        </w:tabs>
        <w:spacing w:after="0"/>
        <w:jc w:val="center"/>
        <w:rPr>
          <w:rFonts w:cs="Arial"/>
          <w:b/>
          <w:bCs/>
          <w:sz w:val="28"/>
          <w:szCs w:val="28"/>
        </w:rPr>
      </w:pPr>
    </w:p>
    <w:p w14:paraId="3B517FA7" w14:textId="77777777" w:rsidR="0022359F" w:rsidRDefault="0022359F" w:rsidP="0022359F">
      <w:pPr>
        <w:tabs>
          <w:tab w:val="center" w:pos="1644"/>
        </w:tabs>
        <w:spacing w:after="0"/>
        <w:jc w:val="center"/>
        <w:rPr>
          <w:rFonts w:cs="Arial"/>
          <w:b/>
          <w:bCs/>
          <w:sz w:val="28"/>
          <w:szCs w:val="28"/>
        </w:rPr>
      </w:pPr>
    </w:p>
    <w:p w14:paraId="130844C0" w14:textId="77777777" w:rsidR="0022359F" w:rsidRDefault="0022359F" w:rsidP="0022359F">
      <w:pPr>
        <w:tabs>
          <w:tab w:val="center" w:pos="1644"/>
        </w:tabs>
        <w:spacing w:after="0"/>
        <w:jc w:val="center"/>
        <w:rPr>
          <w:rFonts w:cs="Arial"/>
          <w:b/>
          <w:bCs/>
          <w:sz w:val="28"/>
          <w:szCs w:val="28"/>
        </w:rPr>
      </w:pPr>
    </w:p>
    <w:p w14:paraId="7CEE13FB" w14:textId="409AF07A" w:rsidR="0049297B" w:rsidRPr="003468D3" w:rsidRDefault="0022359F" w:rsidP="0022359F">
      <w:pPr>
        <w:tabs>
          <w:tab w:val="center" w:pos="1644"/>
        </w:tabs>
        <w:spacing w:after="0"/>
        <w:jc w:val="center"/>
        <w:rPr>
          <w:rFonts w:cs="Arial"/>
          <w:b/>
          <w:bCs/>
          <w:sz w:val="28"/>
          <w:szCs w:val="28"/>
        </w:rPr>
      </w:pPr>
      <w:r w:rsidRPr="0022359F">
        <w:rPr>
          <w:rFonts w:cs="Arial"/>
          <w:b/>
          <w:bCs/>
          <w:sz w:val="28"/>
          <w:szCs w:val="28"/>
        </w:rPr>
        <w:t>Warszawa 2021</w:t>
      </w:r>
    </w:p>
    <w:p w14:paraId="54817446" w14:textId="77777777" w:rsidR="0049297B" w:rsidRPr="00A2006C" w:rsidRDefault="0049297B" w:rsidP="0049297B">
      <w:pPr>
        <w:tabs>
          <w:tab w:val="center" w:pos="1644"/>
        </w:tabs>
        <w:spacing w:after="0"/>
        <w:rPr>
          <w:rFonts w:ascii="Times New Roman" w:hAnsi="Times New Roman"/>
          <w:sz w:val="20"/>
          <w:szCs w:val="20"/>
        </w:rPr>
      </w:pPr>
    </w:p>
    <w:p w14:paraId="05569772" w14:textId="77777777" w:rsidR="0049297B" w:rsidRDefault="0049297B" w:rsidP="0049297B">
      <w:pPr>
        <w:tabs>
          <w:tab w:val="right" w:pos="3544"/>
        </w:tabs>
        <w:spacing w:after="0" w:line="240" w:lineRule="auto"/>
        <w:ind w:right="6"/>
        <w:rPr>
          <w:rFonts w:ascii="Times New Roman" w:hAnsi="Times New Roman"/>
          <w:color w:val="000000"/>
          <w:szCs w:val="24"/>
        </w:rPr>
      </w:pPr>
      <w:r>
        <w:rPr>
          <w:rFonts w:ascii="Times New Roman" w:hAnsi="Times New Roman"/>
          <w:b/>
          <w:spacing w:val="5"/>
          <w:szCs w:val="24"/>
        </w:rPr>
        <w:lastRenderedPageBreak/>
        <w:tab/>
      </w:r>
      <w:r>
        <w:rPr>
          <w:rFonts w:ascii="Times New Roman" w:hAnsi="Times New Roman"/>
          <w:b/>
          <w:spacing w:val="5"/>
          <w:szCs w:val="24"/>
        </w:rPr>
        <w:tab/>
      </w:r>
      <w:r>
        <w:rPr>
          <w:rFonts w:ascii="Times New Roman" w:hAnsi="Times New Roman"/>
          <w:b/>
          <w:spacing w:val="5"/>
          <w:szCs w:val="24"/>
        </w:rPr>
        <w:tab/>
      </w:r>
    </w:p>
    <w:p w14:paraId="643FA901" w14:textId="77777777" w:rsidR="00686202" w:rsidRDefault="00686202" w:rsidP="00DD2420">
      <w:pPr>
        <w:rPr>
          <w:rFonts w:cs="Arial"/>
          <w:color w:val="2F5496" w:themeColor="accent1" w:themeShade="BF"/>
          <w:sz w:val="28"/>
          <w:szCs w:val="28"/>
        </w:rPr>
      </w:pPr>
    </w:p>
    <w:p w14:paraId="33070BCB" w14:textId="77777777" w:rsidR="008600F6" w:rsidRDefault="008600F6" w:rsidP="00DD2420">
      <w:pPr>
        <w:rPr>
          <w:rFonts w:cs="Arial"/>
          <w:color w:val="2F5496" w:themeColor="accent1" w:themeShade="BF"/>
          <w:sz w:val="28"/>
          <w:szCs w:val="28"/>
        </w:rPr>
      </w:pPr>
    </w:p>
    <w:p w14:paraId="5C787A6A" w14:textId="77777777" w:rsidR="008600F6" w:rsidRDefault="008600F6" w:rsidP="00DD2420">
      <w:pPr>
        <w:rPr>
          <w:rFonts w:cs="Arial"/>
          <w:color w:val="2F5496" w:themeColor="accent1" w:themeShade="BF"/>
          <w:sz w:val="28"/>
          <w:szCs w:val="28"/>
        </w:rPr>
      </w:pPr>
    </w:p>
    <w:p w14:paraId="12EC71FD" w14:textId="305C3560" w:rsidR="00DD2420" w:rsidRPr="00206724" w:rsidRDefault="00DD2420" w:rsidP="00DD2420">
      <w:pPr>
        <w:rPr>
          <w:rFonts w:cs="Arial"/>
          <w:b/>
          <w:bCs/>
          <w:color w:val="2F5496" w:themeColor="accent1" w:themeShade="BF"/>
          <w:sz w:val="28"/>
          <w:szCs w:val="28"/>
        </w:rPr>
      </w:pPr>
      <w:r w:rsidRPr="00206724">
        <w:rPr>
          <w:rFonts w:cs="Arial"/>
          <w:b/>
          <w:bCs/>
          <w:color w:val="2F5496" w:themeColor="accent1" w:themeShade="BF"/>
          <w:sz w:val="28"/>
          <w:szCs w:val="28"/>
        </w:rPr>
        <w:t>SPIS TREŚCI</w:t>
      </w:r>
    </w:p>
    <w:p w14:paraId="13DDA0A6" w14:textId="1ACDA26D" w:rsidR="00DD2420" w:rsidRPr="00DD2420" w:rsidRDefault="00DD2420" w:rsidP="00DD2420">
      <w:pPr>
        <w:rPr>
          <w:rFonts w:cs="Arial"/>
        </w:rPr>
      </w:pPr>
      <w:r w:rsidRPr="00DD2420">
        <w:rPr>
          <w:rFonts w:cs="Arial"/>
        </w:rPr>
        <w:t>1. CEL BADANI</w:t>
      </w:r>
      <w:r>
        <w:rPr>
          <w:rFonts w:cs="Arial"/>
        </w:rPr>
        <w:t xml:space="preserve">A ……………………………………………………………………….….. </w:t>
      </w:r>
      <w:r w:rsidRPr="00DD2420">
        <w:rPr>
          <w:rFonts w:cs="Arial"/>
        </w:rPr>
        <w:t>3</w:t>
      </w:r>
    </w:p>
    <w:p w14:paraId="3868BA73" w14:textId="34E8DF8B" w:rsidR="00DD2420" w:rsidRPr="00DD2420" w:rsidRDefault="00DD2420" w:rsidP="00DD2420">
      <w:pPr>
        <w:rPr>
          <w:rFonts w:cs="Arial"/>
        </w:rPr>
      </w:pPr>
      <w:r w:rsidRPr="00DD2420">
        <w:rPr>
          <w:rFonts w:cs="Arial"/>
        </w:rPr>
        <w:t>2. NOTA METODOLOGICZNA</w:t>
      </w:r>
      <w:r>
        <w:rPr>
          <w:rFonts w:cs="Arial"/>
        </w:rPr>
        <w:t xml:space="preserve"> …………………………………………………………… </w:t>
      </w:r>
      <w:r w:rsidRPr="00DD2420">
        <w:rPr>
          <w:rFonts w:cs="Arial"/>
        </w:rPr>
        <w:t>3</w:t>
      </w:r>
    </w:p>
    <w:p w14:paraId="24C5A5D2" w14:textId="05BFD892" w:rsidR="00DD2420" w:rsidRPr="00DD2420" w:rsidRDefault="00DD2420" w:rsidP="00686202">
      <w:pPr>
        <w:spacing w:after="100" w:afterAutospacing="1" w:line="240" w:lineRule="auto"/>
        <w:ind w:left="709"/>
        <w:rPr>
          <w:rFonts w:cs="Arial"/>
        </w:rPr>
      </w:pPr>
      <w:r w:rsidRPr="00DD2420">
        <w:rPr>
          <w:rFonts w:cs="Arial"/>
        </w:rPr>
        <w:t>2.1. CHARAKTERYSTYKA NARZĘDZIA BADAWCZEGO</w:t>
      </w:r>
      <w:r>
        <w:rPr>
          <w:rFonts w:cs="Arial"/>
        </w:rPr>
        <w:t xml:space="preserve"> ………………….... </w:t>
      </w:r>
      <w:r w:rsidRPr="00DD2420">
        <w:rPr>
          <w:rFonts w:cs="Arial"/>
        </w:rPr>
        <w:t>3</w:t>
      </w:r>
    </w:p>
    <w:p w14:paraId="4D772D2C" w14:textId="56AC5B42" w:rsidR="00DD2420" w:rsidRPr="00DD2420" w:rsidRDefault="00DD2420" w:rsidP="00686202">
      <w:pPr>
        <w:spacing w:after="100" w:afterAutospacing="1" w:line="240" w:lineRule="auto"/>
        <w:ind w:left="709"/>
        <w:rPr>
          <w:rFonts w:cs="Arial"/>
        </w:rPr>
      </w:pPr>
      <w:r w:rsidRPr="00DD2420">
        <w:rPr>
          <w:rFonts w:cs="Arial"/>
        </w:rPr>
        <w:t>2.2. CHARAKTERYSTYKA RESPONDENTÓW</w:t>
      </w:r>
      <w:r>
        <w:rPr>
          <w:rFonts w:cs="Arial"/>
        </w:rPr>
        <w:t xml:space="preserve"> …………………..…………… </w:t>
      </w:r>
      <w:r w:rsidR="00686202">
        <w:rPr>
          <w:rFonts w:cs="Arial"/>
        </w:rPr>
        <w:t>6</w:t>
      </w:r>
    </w:p>
    <w:p w14:paraId="700CE08D" w14:textId="04FC3439" w:rsidR="00DD2420" w:rsidRPr="00DD2420" w:rsidRDefault="00DD2420" w:rsidP="00686202">
      <w:pPr>
        <w:spacing w:after="100" w:afterAutospacing="1" w:line="240" w:lineRule="auto"/>
        <w:ind w:left="709"/>
        <w:rPr>
          <w:rFonts w:cs="Arial"/>
        </w:rPr>
      </w:pPr>
      <w:r w:rsidRPr="00DD2420">
        <w:rPr>
          <w:rFonts w:cs="Arial"/>
        </w:rPr>
        <w:t>2.3. OGRANICZENIA ZWIĄZANE Z BADANIEM</w:t>
      </w:r>
      <w:r>
        <w:rPr>
          <w:rFonts w:cs="Arial"/>
        </w:rPr>
        <w:t xml:space="preserve"> ………..……………………. </w:t>
      </w:r>
      <w:r w:rsidRPr="00DD2420">
        <w:rPr>
          <w:rFonts w:cs="Arial"/>
        </w:rPr>
        <w:t>1</w:t>
      </w:r>
      <w:r w:rsidR="00686202">
        <w:rPr>
          <w:rFonts w:cs="Arial"/>
        </w:rPr>
        <w:t>3</w:t>
      </w:r>
    </w:p>
    <w:p w14:paraId="390F6CD2" w14:textId="1F145E6D" w:rsidR="00DD2420" w:rsidRPr="00DD2420" w:rsidRDefault="00DD2420" w:rsidP="00DD2420">
      <w:pPr>
        <w:rPr>
          <w:rFonts w:cs="Arial"/>
        </w:rPr>
      </w:pPr>
      <w:r w:rsidRPr="00DD2420">
        <w:rPr>
          <w:rFonts w:cs="Arial"/>
        </w:rPr>
        <w:t>3. WYNIKI BADANIA</w:t>
      </w:r>
      <w:r>
        <w:rPr>
          <w:rFonts w:cs="Arial"/>
        </w:rPr>
        <w:t xml:space="preserve"> ………………………</w:t>
      </w:r>
      <w:r w:rsidR="00686202">
        <w:rPr>
          <w:rFonts w:cs="Arial"/>
        </w:rPr>
        <w:t>…</w:t>
      </w:r>
      <w:r>
        <w:rPr>
          <w:rFonts w:cs="Arial"/>
        </w:rPr>
        <w:t xml:space="preserve">…………………………………………… </w:t>
      </w:r>
      <w:r w:rsidRPr="00DD2420">
        <w:rPr>
          <w:rFonts w:cs="Arial"/>
        </w:rPr>
        <w:t>1</w:t>
      </w:r>
      <w:r w:rsidR="00AF731C">
        <w:rPr>
          <w:rFonts w:cs="Arial"/>
        </w:rPr>
        <w:t>4</w:t>
      </w:r>
    </w:p>
    <w:p w14:paraId="1FCE87D6" w14:textId="560DE0CE" w:rsidR="00DD2420" w:rsidRPr="00DD2420" w:rsidRDefault="00DD2420" w:rsidP="00DD2420">
      <w:pPr>
        <w:rPr>
          <w:rFonts w:cs="Arial"/>
        </w:rPr>
      </w:pPr>
      <w:r w:rsidRPr="00DD2420">
        <w:rPr>
          <w:rFonts w:cs="Arial"/>
        </w:rPr>
        <w:t>4. REKOMENDACJE</w:t>
      </w:r>
      <w:r>
        <w:rPr>
          <w:rFonts w:cs="Arial"/>
        </w:rPr>
        <w:t xml:space="preserve"> …………………………………………</w:t>
      </w:r>
      <w:r w:rsidR="00686202">
        <w:rPr>
          <w:rFonts w:cs="Arial"/>
        </w:rPr>
        <w:t>…………….</w:t>
      </w:r>
      <w:r>
        <w:rPr>
          <w:rFonts w:cs="Arial"/>
        </w:rPr>
        <w:t>…………</w:t>
      </w:r>
      <w:r w:rsidR="00686202">
        <w:rPr>
          <w:rFonts w:cs="Arial"/>
        </w:rPr>
        <w:t xml:space="preserve">….. </w:t>
      </w:r>
      <w:r w:rsidRPr="00DD2420">
        <w:rPr>
          <w:rFonts w:cs="Arial"/>
        </w:rPr>
        <w:t>2</w:t>
      </w:r>
      <w:r w:rsidR="00AF731C">
        <w:rPr>
          <w:rFonts w:cs="Arial"/>
        </w:rPr>
        <w:t>4</w:t>
      </w:r>
    </w:p>
    <w:p w14:paraId="585B3A03" w14:textId="22B62B8E" w:rsidR="0049297B" w:rsidRDefault="00DD2420" w:rsidP="00DD2420">
      <w:pPr>
        <w:rPr>
          <w:rFonts w:cs="Arial"/>
        </w:rPr>
      </w:pPr>
      <w:r w:rsidRPr="00DD2420">
        <w:rPr>
          <w:rFonts w:cs="Arial"/>
        </w:rPr>
        <w:t>BIBLIOGRAFIA</w:t>
      </w:r>
      <w:r w:rsidR="00686202">
        <w:rPr>
          <w:rFonts w:cs="Arial"/>
        </w:rPr>
        <w:t xml:space="preserve"> ……………………………………………………………………………. 26</w:t>
      </w:r>
    </w:p>
    <w:p w14:paraId="609730C8" w14:textId="107EC068" w:rsidR="0049297B" w:rsidRDefault="0049297B" w:rsidP="0049297B"/>
    <w:p w14:paraId="2337559B" w14:textId="77777777" w:rsidR="0049297B" w:rsidRDefault="0049297B" w:rsidP="0049297B"/>
    <w:p w14:paraId="1CDBD2D5" w14:textId="77777777" w:rsidR="0049297B" w:rsidRPr="005864FA" w:rsidRDefault="0049297B" w:rsidP="0049297B">
      <w:pPr>
        <w:rPr>
          <w:rFonts w:eastAsia="Times New Roman"/>
          <w:b/>
          <w:color w:val="44546A"/>
          <w:spacing w:val="-10"/>
          <w:kern w:val="28"/>
          <w:sz w:val="28"/>
          <w:szCs w:val="56"/>
        </w:rPr>
      </w:pPr>
      <w:r>
        <w:br w:type="page"/>
      </w:r>
    </w:p>
    <w:p w14:paraId="26B4648C" w14:textId="22671D22" w:rsidR="00E24C72" w:rsidRDefault="00E24C72" w:rsidP="00E24C72">
      <w:pPr>
        <w:pStyle w:val="Akapitzlist"/>
        <w:numPr>
          <w:ilvl w:val="0"/>
          <w:numId w:val="23"/>
        </w:numPr>
        <w:rPr>
          <w:rFonts w:cs="Arial"/>
          <w:b/>
          <w:color w:val="2F5496" w:themeColor="accent1" w:themeShade="BF"/>
          <w:sz w:val="28"/>
          <w:szCs w:val="28"/>
        </w:rPr>
      </w:pPr>
      <w:r w:rsidRPr="00E24C72">
        <w:rPr>
          <w:rFonts w:cs="Arial"/>
          <w:b/>
          <w:color w:val="2F5496" w:themeColor="accent1" w:themeShade="BF"/>
          <w:sz w:val="28"/>
          <w:szCs w:val="28"/>
        </w:rPr>
        <w:lastRenderedPageBreak/>
        <w:t>CEL BADANIA</w:t>
      </w:r>
    </w:p>
    <w:p w14:paraId="68D57532" w14:textId="77777777" w:rsidR="00206724" w:rsidRPr="00E24C72" w:rsidRDefault="00206724" w:rsidP="00206724">
      <w:pPr>
        <w:pStyle w:val="Akapitzlist"/>
        <w:rPr>
          <w:rFonts w:cs="Arial"/>
          <w:b/>
          <w:color w:val="2F5496" w:themeColor="accent1" w:themeShade="BF"/>
          <w:sz w:val="28"/>
          <w:szCs w:val="28"/>
        </w:rPr>
      </w:pPr>
    </w:p>
    <w:p w14:paraId="3DE5A3C9" w14:textId="78AD2D6B" w:rsidR="0049297B" w:rsidRPr="005864FA" w:rsidRDefault="0049297B" w:rsidP="00D01B7D">
      <w:pPr>
        <w:rPr>
          <w:rFonts w:cs="Arial"/>
          <w:bCs/>
          <w:szCs w:val="24"/>
        </w:rPr>
      </w:pPr>
      <w:r w:rsidRPr="005864FA">
        <w:rPr>
          <w:rFonts w:cs="Arial"/>
          <w:bCs/>
          <w:szCs w:val="24"/>
        </w:rPr>
        <w:t xml:space="preserve">Głównym celem badania, zleconego przez Rzecznika Praw Dziecka Mikołaja Pawlaka, jest ocena jakości życia dzieci i młodzieży w Polsce. Badanie wpisuje się </w:t>
      </w:r>
      <w:r w:rsidRPr="005864FA">
        <w:rPr>
          <w:rFonts w:cs="Arial"/>
          <w:bCs/>
          <w:szCs w:val="24"/>
        </w:rPr>
        <w:br/>
        <w:t>w koncepcje teoretyczne związane z dobrostanem dzieci i młodzieży oraz ujęciami konstruktywistycznymi codzienności. Uzyskane wyniki pozwolą na identyfikację poziomu funkcjonowania dzieci w kilku wyróżnionych sferach życia (np. psychiczna, społeczna, rodzinna, wirtualna) oraz rekonstrukcję świata, w którym dzieci funkcjonują na co dzień (rekonstrukcja codzienności). Uzyskane rezultaty pozwolą na wskazanie obszarów problematycznych oraz tych, które stanowią zasób, mocne strony współczesnych dzieci i młodzieży. Identyfikacja obszarów pozwoli na zaprojektowanie właściwych polityk i interwencji publicznych zgodnie z zasadami tworzenia rozwiązań opartych na wiedzy (</w:t>
      </w:r>
      <w:proofErr w:type="spellStart"/>
      <w:r w:rsidRPr="005864FA">
        <w:rPr>
          <w:rFonts w:cs="Arial"/>
          <w:bCs/>
          <w:i/>
          <w:iCs/>
          <w:szCs w:val="24"/>
        </w:rPr>
        <w:t>evidence-based</w:t>
      </w:r>
      <w:proofErr w:type="spellEnd"/>
      <w:r w:rsidRPr="005864FA">
        <w:rPr>
          <w:rFonts w:cs="Arial"/>
          <w:bCs/>
          <w:i/>
          <w:iCs/>
          <w:szCs w:val="24"/>
        </w:rPr>
        <w:t xml:space="preserve">) </w:t>
      </w:r>
      <w:r w:rsidRPr="005864FA">
        <w:rPr>
          <w:rFonts w:cs="Arial"/>
          <w:bCs/>
          <w:szCs w:val="24"/>
        </w:rPr>
        <w:fldChar w:fldCharType="begin"/>
      </w:r>
      <w:r w:rsidRPr="005864FA">
        <w:rPr>
          <w:rFonts w:cs="Arial"/>
          <w:bCs/>
          <w:szCs w:val="24"/>
        </w:rPr>
        <w:instrText xml:space="preserve"> ADDIN ZOTERO_ITEM CSL_CITATION {"citationID":"pvp39kgb","properties":{"formattedCitation":"(Cartwright &amp; Hardie, 2012; Davies i in., 2000)","plainCitation":"(Cartwright &amp; Hardie, 2012; Davies i in., 2000)","noteIndex":0},"citationItems":[{"id":135,"uris":["http://zotero.org/users/local/tTFZnyVr/items/55LZQIAN"],"uri":["http://zotero.org/users/local/tTFZnyVr/items/55LZQIAN"],"itemData":{"id":135,"type":"book","event-place":"Oxford ; New York","ISBN":"978-0-19-984162-2","publisher":"Oxford University Press","publisher-place":"Oxford ; New York","title":"Evidence-based policy: a practical guide to doing it better","title-short":"Evidence-based policy","author":[{"family":"Cartwright","given":"Nancy"},{"family":"Hardie","given":"Jeremy"}],"issued":{"date-parts":[["2012"]]}}},{"id":227,"uris":["http://zotero.org/users/local/tTFZnyVr/items/HJWF6SKX"],"uri":["http://zotero.org/users/local/tTFZnyVr/items/HJWF6SKX"],"itemData":{"id":227,"type":"book","abstract":"What counts is what works - but how can we actually tell what works? And what can we do with such knowledge to influence policy and practice? As all parts of the public sector embrace 'evidence' as a means of providing more effective and efficient public services, this book provides a timely and novel contribution to such debates. The authors consider the role of evidence in specific public policy areas (healthcare, education, criminal justice, social care, welfare, housing, transport and urban renewal), using experts in each field to explore the creation, dissemination and use of evidence within each. They consider in particular: How is research evidence of service effectiveness created?How does such evidence shape policy and influence service delivery?What efforts are being made to encourage greater utilisation of evidence in policy and practice? The rich cross-sectoral accounts of the many and diverse activities in each sector provide an insight into the ebb and flow of evidence as guidance to policy and practice. 'What works?' develops perceptive analyses of outstanding problems, and raises challenging agendas for service development and future research. The authors conclude with the all-important question of the implementation of evidence-based practice and lead the way to the reinvigoration of innovative thinking. With its relevance to both cutting-edge practice and research, this book is important reading for a wide range of managers and professionals in different sectors, as well as students and academics studying public policy, public administration, and social policy and management. What counts is what works - but how can we actually tell what works? And what can we do with such knowledge to influence policy and practice? As all parts of the public sector embrace 'evidence' as a means of providing more effective and efficient public services, this book provides a timely and novel contribution to such debates. The authors consider the role of evidence in specific public policy areas (healthcare, education, criminal justice, social care, welfare, housing, transport and urban renewal), using experts in each field to explore the creation, dissemination and use of evidence within each. They consider in particular: How is research evidence of service effectiveness created?How does such evidence shape policy and influence service delivery?What efforts are being made to encourage greater utilisation of evidence in policy and practice? The rich cross-sectoral accounts of the many and diverse activities in each sector provide an insight into the ebb and flow of evidence as guidance to policy and practice. 'What works?' develops perceptive analyses of outstanding problems, and raises challenging agendas for service development and future research. The authors conclude with the all-important question of the implementation of evidence-based practice and lead the way to the reinvigoration of innovative thinking. With its relevance to both cutting-edge practice and research, this book is important reading for a wide range of managers and professionals in different sectors, as well as students and academics studying public policy, public administration, and social policy and management.","edition":"1","event-place":"Bristol","note":"DOI: 10.2307/j.ctt1t892t3","publisher":"Bristol University Press","publisher-place":"Bristol","title":"What works?: Evidence-based policy and practice in public services","title-short":"What works?","URL":"https://www.jstor.org/stable/j.ctt1t892t3","author":[{"family":"Davies","given":"Huw T.O."},{"family":"Nutley","given":"Sandra M."},{"family":"Smith","given":"Peter C."}],"accessed":{"date-parts":[["2020",12,15]]},"issued":{"date-parts":[["2000"]]}}}],"schema":"https://github.com/citation-style-language/schema/raw/master/csl-citation.json"} </w:instrText>
      </w:r>
      <w:r w:rsidRPr="005864FA">
        <w:rPr>
          <w:rFonts w:cs="Arial"/>
          <w:bCs/>
          <w:szCs w:val="24"/>
        </w:rPr>
        <w:fldChar w:fldCharType="separate"/>
      </w:r>
      <w:r w:rsidRPr="005864FA">
        <w:rPr>
          <w:rFonts w:cs="Arial"/>
          <w:bCs/>
          <w:noProof/>
          <w:szCs w:val="24"/>
        </w:rPr>
        <w:t>(Cartwright &amp; Hardie, 2012; Davies i in., 2000)</w:t>
      </w:r>
      <w:r w:rsidRPr="005864FA">
        <w:rPr>
          <w:rFonts w:cs="Arial"/>
          <w:bCs/>
          <w:szCs w:val="24"/>
        </w:rPr>
        <w:fldChar w:fldCharType="end"/>
      </w:r>
      <w:r w:rsidRPr="005864FA">
        <w:rPr>
          <w:rFonts w:cs="Arial"/>
          <w:bCs/>
          <w:szCs w:val="24"/>
        </w:rPr>
        <w:t>.</w:t>
      </w:r>
    </w:p>
    <w:p w14:paraId="3DCC5D6B" w14:textId="7820DB55" w:rsidR="00E24C72" w:rsidRDefault="0049297B" w:rsidP="00206724">
      <w:pPr>
        <w:ind w:firstLine="360"/>
        <w:rPr>
          <w:rFonts w:cs="Arial"/>
          <w:bCs/>
          <w:szCs w:val="24"/>
        </w:rPr>
      </w:pPr>
      <w:r w:rsidRPr="001F72FC">
        <w:rPr>
          <w:rFonts w:cs="Arial"/>
          <w:bCs/>
          <w:szCs w:val="24"/>
        </w:rPr>
        <w:t>Niniejszy raport koncentruje się na</w:t>
      </w:r>
      <w:r w:rsidR="00EF5316" w:rsidRPr="001F72FC">
        <w:rPr>
          <w:rFonts w:cs="Arial"/>
          <w:bCs/>
          <w:szCs w:val="24"/>
        </w:rPr>
        <w:t xml:space="preserve"> </w:t>
      </w:r>
      <w:r w:rsidR="005C157D" w:rsidRPr="001F72FC">
        <w:rPr>
          <w:rFonts w:cs="Arial"/>
          <w:bCs/>
          <w:szCs w:val="24"/>
        </w:rPr>
        <w:t xml:space="preserve">korzystaniu z </w:t>
      </w:r>
      <w:proofErr w:type="spellStart"/>
      <w:r w:rsidR="00855B80">
        <w:rPr>
          <w:rFonts w:cs="Arial"/>
          <w:bCs/>
          <w:szCs w:val="24"/>
        </w:rPr>
        <w:t>i</w:t>
      </w:r>
      <w:r w:rsidR="005C157D" w:rsidRPr="001F72FC">
        <w:rPr>
          <w:rFonts w:cs="Arial"/>
          <w:bCs/>
          <w:szCs w:val="24"/>
        </w:rPr>
        <w:t>nternetu</w:t>
      </w:r>
      <w:proofErr w:type="spellEnd"/>
      <w:r w:rsidR="001F72FC" w:rsidRPr="001F72FC">
        <w:rPr>
          <w:rFonts w:cs="Arial"/>
          <w:bCs/>
          <w:szCs w:val="24"/>
        </w:rPr>
        <w:t xml:space="preserve"> i mediów społecznościowych</w:t>
      </w:r>
      <w:r w:rsidR="00EF5316" w:rsidRPr="001F72FC">
        <w:rPr>
          <w:rFonts w:cs="Arial"/>
          <w:bCs/>
          <w:szCs w:val="24"/>
        </w:rPr>
        <w:t xml:space="preserve"> przez dzieci i młodzież w Polsce. </w:t>
      </w:r>
      <w:r w:rsidRPr="00405269">
        <w:rPr>
          <w:rFonts w:cs="Arial"/>
          <w:bCs/>
          <w:szCs w:val="24"/>
        </w:rPr>
        <w:t>W ocenie Rady Ekspertów przy Rzeczniku Praw Dziecka jest on jednym z ważniejszych, szczególnie w kontekście zagrożenia pandemicznego i doświadczenia izolacji społecznej.</w:t>
      </w:r>
    </w:p>
    <w:p w14:paraId="0919423B" w14:textId="77777777" w:rsidR="00E24C72" w:rsidRPr="00405269" w:rsidRDefault="00E24C72" w:rsidP="0049297B">
      <w:pPr>
        <w:ind w:firstLine="360"/>
        <w:rPr>
          <w:rFonts w:cs="Arial"/>
          <w:bCs/>
          <w:szCs w:val="24"/>
        </w:rPr>
      </w:pPr>
    </w:p>
    <w:p w14:paraId="2290E995" w14:textId="19D32E1E" w:rsidR="00E24C72" w:rsidRPr="00206724" w:rsidRDefault="00E24C72" w:rsidP="00E24C72">
      <w:pPr>
        <w:rPr>
          <w:rFonts w:cs="Arial"/>
          <w:b/>
          <w:color w:val="2F5496" w:themeColor="accent1" w:themeShade="BF"/>
          <w:sz w:val="28"/>
          <w:szCs w:val="28"/>
        </w:rPr>
      </w:pPr>
      <w:r w:rsidRPr="00206724">
        <w:rPr>
          <w:rFonts w:cs="Arial"/>
          <w:b/>
          <w:color w:val="2F5496" w:themeColor="accent1" w:themeShade="BF"/>
          <w:sz w:val="28"/>
          <w:szCs w:val="28"/>
        </w:rPr>
        <w:t>2. NOTA METODOLOGICZNA</w:t>
      </w:r>
    </w:p>
    <w:p w14:paraId="261B1238" w14:textId="774756DA" w:rsidR="0049297B" w:rsidRPr="00206724" w:rsidRDefault="00E24C72" w:rsidP="00E24C72">
      <w:pPr>
        <w:rPr>
          <w:rFonts w:cs="Arial"/>
          <w:b/>
          <w:color w:val="323E4F" w:themeColor="text2" w:themeShade="BF"/>
          <w:szCs w:val="24"/>
        </w:rPr>
      </w:pPr>
      <w:r w:rsidRPr="00206724">
        <w:rPr>
          <w:rFonts w:cs="Arial"/>
          <w:b/>
          <w:color w:val="323E4F" w:themeColor="text2" w:themeShade="BF"/>
          <w:szCs w:val="24"/>
        </w:rPr>
        <w:t>2.1. CHARAKTERYSTYKA NARZĘDZIA BADAWCZEGO</w:t>
      </w:r>
    </w:p>
    <w:p w14:paraId="3EC4ADEA" w14:textId="6DD2FF39" w:rsidR="001F72FC" w:rsidRDefault="001F72FC" w:rsidP="00FF1A9D">
      <w:pPr>
        <w:autoSpaceDE w:val="0"/>
        <w:autoSpaceDN w:val="0"/>
        <w:adjustRightInd w:val="0"/>
        <w:rPr>
          <w:rFonts w:cs="Arial"/>
          <w:szCs w:val="24"/>
        </w:rPr>
      </w:pPr>
      <w:r>
        <w:rPr>
          <w:rFonts w:cs="Arial"/>
          <w:szCs w:val="24"/>
        </w:rPr>
        <w:t>Badanie zostało przeprowadzone za pomocą dwóch narzędzi. Pierwsze, skala uzależnienia od mediów społecznościowych (</w:t>
      </w:r>
      <w:proofErr w:type="spellStart"/>
      <w:r>
        <w:rPr>
          <w:rFonts w:cs="Arial"/>
          <w:i/>
          <w:iCs/>
          <w:szCs w:val="24"/>
        </w:rPr>
        <w:t>Social</w:t>
      </w:r>
      <w:proofErr w:type="spellEnd"/>
      <w:r>
        <w:rPr>
          <w:rFonts w:cs="Arial"/>
          <w:i/>
          <w:iCs/>
          <w:szCs w:val="24"/>
        </w:rPr>
        <w:t xml:space="preserve"> Media </w:t>
      </w:r>
      <w:proofErr w:type="spellStart"/>
      <w:r>
        <w:rPr>
          <w:rFonts w:cs="Arial"/>
          <w:i/>
          <w:iCs/>
          <w:szCs w:val="24"/>
        </w:rPr>
        <w:t>Disorder</w:t>
      </w:r>
      <w:proofErr w:type="spellEnd"/>
      <w:r>
        <w:rPr>
          <w:rFonts w:cs="Arial"/>
          <w:i/>
          <w:iCs/>
          <w:szCs w:val="24"/>
        </w:rPr>
        <w:t xml:space="preserve"> </w:t>
      </w:r>
      <w:proofErr w:type="spellStart"/>
      <w:r>
        <w:rPr>
          <w:rFonts w:cs="Arial"/>
          <w:i/>
          <w:iCs/>
          <w:szCs w:val="24"/>
        </w:rPr>
        <w:t>Scale</w:t>
      </w:r>
      <w:proofErr w:type="spellEnd"/>
      <w:r>
        <w:rPr>
          <w:rFonts w:cs="Arial"/>
          <w:i/>
          <w:iCs/>
          <w:szCs w:val="24"/>
        </w:rPr>
        <w:t>),</w:t>
      </w:r>
      <w:r>
        <w:rPr>
          <w:rFonts w:cs="Arial"/>
          <w:szCs w:val="24"/>
        </w:rPr>
        <w:t xml:space="preserve"> pozwala na odpowiedź na pytanie</w:t>
      </w:r>
      <w:r w:rsidR="00457B3F">
        <w:rPr>
          <w:rFonts w:cs="Arial"/>
          <w:szCs w:val="24"/>
        </w:rPr>
        <w:t>,</w:t>
      </w:r>
      <w:r>
        <w:rPr>
          <w:rFonts w:cs="Arial"/>
          <w:szCs w:val="24"/>
        </w:rPr>
        <w:t xml:space="preserve"> czy u dzieci i młodzieży występują objawy uzależnienia </w:t>
      </w:r>
      <w:r w:rsidR="00457B3F">
        <w:rPr>
          <w:rFonts w:cs="Arial"/>
          <w:szCs w:val="24"/>
        </w:rPr>
        <w:br/>
      </w:r>
      <w:r>
        <w:rPr>
          <w:rFonts w:cs="Arial"/>
          <w:szCs w:val="24"/>
        </w:rPr>
        <w:t xml:space="preserve">od korzystania z mediów społecznościowych. Drugie, ankieta korzystania z </w:t>
      </w:r>
      <w:proofErr w:type="spellStart"/>
      <w:r w:rsidR="00457B3F">
        <w:rPr>
          <w:rFonts w:cs="Arial"/>
          <w:szCs w:val="24"/>
        </w:rPr>
        <w:t>i</w:t>
      </w:r>
      <w:r>
        <w:rPr>
          <w:rFonts w:cs="Arial"/>
          <w:szCs w:val="24"/>
        </w:rPr>
        <w:t>nternetu</w:t>
      </w:r>
      <w:proofErr w:type="spellEnd"/>
      <w:r>
        <w:rPr>
          <w:rFonts w:cs="Arial"/>
          <w:szCs w:val="24"/>
        </w:rPr>
        <w:t>, pozwoliło na oszacowanie czasu</w:t>
      </w:r>
      <w:r w:rsidR="00457B3F">
        <w:rPr>
          <w:rFonts w:cs="Arial"/>
          <w:szCs w:val="24"/>
        </w:rPr>
        <w:t>,</w:t>
      </w:r>
      <w:r>
        <w:rPr>
          <w:rFonts w:cs="Arial"/>
          <w:szCs w:val="24"/>
        </w:rPr>
        <w:t xml:space="preserve"> jaki dzieci i młodzież spędzają w przestrzeni wirtualnej.</w:t>
      </w:r>
    </w:p>
    <w:p w14:paraId="05E40568" w14:textId="23CC58D8" w:rsidR="009703D9" w:rsidRPr="001F72FC" w:rsidRDefault="009703D9" w:rsidP="00FF1A9D">
      <w:pPr>
        <w:autoSpaceDE w:val="0"/>
        <w:autoSpaceDN w:val="0"/>
        <w:adjustRightInd w:val="0"/>
        <w:rPr>
          <w:rFonts w:cs="Arial"/>
          <w:szCs w:val="24"/>
          <w:lang w:val="en-US"/>
        </w:rPr>
      </w:pPr>
      <w:r w:rsidRPr="001F72FC">
        <w:rPr>
          <w:rFonts w:cs="Arial"/>
          <w:szCs w:val="24"/>
        </w:rPr>
        <w:t xml:space="preserve">Serwisy społecznościowe ułatwiają komunikację i interakcje pomiędzy znajomymi </w:t>
      </w:r>
      <w:r w:rsidR="00457B3F">
        <w:rPr>
          <w:rFonts w:cs="Arial"/>
          <w:szCs w:val="24"/>
        </w:rPr>
        <w:br/>
      </w:r>
      <w:r w:rsidRPr="001F72FC">
        <w:rPr>
          <w:rFonts w:cs="Arial"/>
          <w:szCs w:val="24"/>
        </w:rPr>
        <w:t xml:space="preserve">oraz osobami o wspólnych pasjach i zainteresowaniach. Nastolatkowie coraz więcej czasu poświęcają tym wirtualnym społecznościom, zaniedbując rzeczywiste kontakty. </w:t>
      </w:r>
      <w:r w:rsidR="00457B3F">
        <w:rPr>
          <w:rFonts w:cs="Arial"/>
          <w:szCs w:val="24"/>
        </w:rPr>
        <w:lastRenderedPageBreak/>
        <w:t>B</w:t>
      </w:r>
      <w:r w:rsidR="003C5259" w:rsidRPr="001F72FC">
        <w:rPr>
          <w:rFonts w:cs="Arial"/>
          <w:szCs w:val="24"/>
        </w:rPr>
        <w:t xml:space="preserve">adania wykazują zależność pomiędzy czasem spędzonym w </w:t>
      </w:r>
      <w:proofErr w:type="spellStart"/>
      <w:r w:rsidR="00457B3F">
        <w:rPr>
          <w:rFonts w:cs="Arial"/>
          <w:szCs w:val="24"/>
        </w:rPr>
        <w:t>i</w:t>
      </w:r>
      <w:r w:rsidR="003C5259" w:rsidRPr="001F72FC">
        <w:rPr>
          <w:rFonts w:cs="Arial"/>
          <w:szCs w:val="24"/>
        </w:rPr>
        <w:t>nternecie</w:t>
      </w:r>
      <w:proofErr w:type="spellEnd"/>
      <w:r w:rsidR="003C5259" w:rsidRPr="001F72FC">
        <w:rPr>
          <w:rFonts w:cs="Arial"/>
          <w:szCs w:val="24"/>
        </w:rPr>
        <w:t xml:space="preserve"> a problemami zdrowia psychicznego</w:t>
      </w:r>
      <w:r w:rsidR="00FF1A9D" w:rsidRPr="001F72FC">
        <w:rPr>
          <w:rFonts w:cs="Arial"/>
          <w:szCs w:val="24"/>
        </w:rPr>
        <w:t xml:space="preserve"> (Griffiths, </w:t>
      </w:r>
      <w:proofErr w:type="spellStart"/>
      <w:r w:rsidR="00FF1A9D" w:rsidRPr="001F72FC">
        <w:rPr>
          <w:rFonts w:cs="Arial"/>
          <w:szCs w:val="24"/>
        </w:rPr>
        <w:t>Kuss</w:t>
      </w:r>
      <w:proofErr w:type="spellEnd"/>
      <w:r w:rsidR="00FF1A9D" w:rsidRPr="001F72FC">
        <w:rPr>
          <w:rFonts w:cs="Arial"/>
          <w:szCs w:val="24"/>
        </w:rPr>
        <w:t xml:space="preserve"> i in., 2014).  Wzrost zagrożenia tym problemem, szczególnie wśród dzieci i młodzieży, stał się inspiracją do stworzenia </w:t>
      </w:r>
      <w:r w:rsidR="00EF5316" w:rsidRPr="001F72FC">
        <w:rPr>
          <w:rFonts w:cs="Arial"/>
          <w:szCs w:val="24"/>
        </w:rPr>
        <w:t>Skal</w:t>
      </w:r>
      <w:r w:rsidR="00FF1A9D" w:rsidRPr="001F72FC">
        <w:rPr>
          <w:rFonts w:cs="Arial"/>
          <w:szCs w:val="24"/>
        </w:rPr>
        <w:t>i</w:t>
      </w:r>
      <w:r w:rsidR="00EF5316" w:rsidRPr="001F72FC">
        <w:rPr>
          <w:rFonts w:cs="Arial"/>
          <w:szCs w:val="24"/>
        </w:rPr>
        <w:t xml:space="preserve"> </w:t>
      </w:r>
      <w:r w:rsidRPr="001F72FC">
        <w:rPr>
          <w:rFonts w:cs="Arial"/>
          <w:szCs w:val="24"/>
        </w:rPr>
        <w:t>Uzależnienia od</w:t>
      </w:r>
      <w:r w:rsidR="00EF5316" w:rsidRPr="001F72FC">
        <w:rPr>
          <w:rFonts w:cs="Arial"/>
          <w:szCs w:val="24"/>
        </w:rPr>
        <w:t xml:space="preserve"> Mediów Społecznościowych (ang. </w:t>
      </w:r>
      <w:r w:rsidR="00EF5316" w:rsidRPr="001F72FC">
        <w:rPr>
          <w:rFonts w:cs="Arial"/>
          <w:i/>
          <w:szCs w:val="24"/>
          <w:lang w:val="en-US"/>
        </w:rPr>
        <w:t>The Social Media Disorder Scale</w:t>
      </w:r>
      <w:r w:rsidR="00FF1A9D" w:rsidRPr="001F72FC">
        <w:rPr>
          <w:rFonts w:cs="Arial"/>
          <w:szCs w:val="24"/>
          <w:lang w:val="en-US"/>
        </w:rPr>
        <w:t xml:space="preserve">) (van den </w:t>
      </w:r>
      <w:proofErr w:type="spellStart"/>
      <w:r w:rsidR="00FF1A9D" w:rsidRPr="001F72FC">
        <w:rPr>
          <w:rFonts w:cs="Arial"/>
          <w:szCs w:val="24"/>
          <w:lang w:val="en-US"/>
        </w:rPr>
        <w:t>Eijnden</w:t>
      </w:r>
      <w:proofErr w:type="spellEnd"/>
      <w:r w:rsidR="00FF1A9D" w:rsidRPr="001F72FC">
        <w:rPr>
          <w:rFonts w:cs="Arial"/>
          <w:szCs w:val="24"/>
          <w:lang w:val="en-US"/>
        </w:rPr>
        <w:t xml:space="preserve">, </w:t>
      </w:r>
      <w:proofErr w:type="spellStart"/>
      <w:r w:rsidR="00FF1A9D" w:rsidRPr="001F72FC">
        <w:rPr>
          <w:rFonts w:cs="Arial"/>
          <w:szCs w:val="24"/>
          <w:lang w:val="en-US"/>
        </w:rPr>
        <w:t>Lemmens</w:t>
      </w:r>
      <w:proofErr w:type="spellEnd"/>
      <w:r w:rsidR="00FF1A9D" w:rsidRPr="001F72FC">
        <w:rPr>
          <w:rFonts w:cs="Arial"/>
          <w:szCs w:val="24"/>
          <w:lang w:val="en-US"/>
        </w:rPr>
        <w:t xml:space="preserve"> </w:t>
      </w:r>
      <w:proofErr w:type="spellStart"/>
      <w:r w:rsidR="00FF1A9D" w:rsidRPr="001F72FC">
        <w:rPr>
          <w:rFonts w:cs="Arial"/>
          <w:szCs w:val="24"/>
          <w:lang w:val="en-US"/>
        </w:rPr>
        <w:t>i</w:t>
      </w:r>
      <w:proofErr w:type="spellEnd"/>
      <w:r w:rsidR="00FF1A9D" w:rsidRPr="001F72FC">
        <w:rPr>
          <w:rFonts w:cs="Arial"/>
          <w:szCs w:val="24"/>
          <w:lang w:val="en-US"/>
        </w:rPr>
        <w:t xml:space="preserve"> in., 2016).</w:t>
      </w:r>
    </w:p>
    <w:p w14:paraId="3A406C59" w14:textId="30893457" w:rsidR="000708CB" w:rsidRPr="001F72FC" w:rsidRDefault="009D729E" w:rsidP="00CE7689">
      <w:pPr>
        <w:autoSpaceDE w:val="0"/>
        <w:autoSpaceDN w:val="0"/>
        <w:adjustRightInd w:val="0"/>
        <w:rPr>
          <w:rFonts w:cs="Arial"/>
          <w:szCs w:val="24"/>
        </w:rPr>
      </w:pPr>
      <w:r w:rsidRPr="001F72FC">
        <w:rPr>
          <w:rFonts w:cs="Arial"/>
          <w:szCs w:val="24"/>
        </w:rPr>
        <w:t>Kwestionariusz przeznaczony jest dla dzieci i młodzieży w wieku 8-18 lat</w:t>
      </w:r>
      <w:r w:rsidR="00CE7689" w:rsidRPr="001F72FC">
        <w:rPr>
          <w:rFonts w:cs="Arial"/>
          <w:szCs w:val="24"/>
        </w:rPr>
        <w:t xml:space="preserve">. </w:t>
      </w:r>
      <w:r w:rsidR="0085443F" w:rsidRPr="001F72FC">
        <w:rPr>
          <w:rFonts w:cs="Arial"/>
          <w:szCs w:val="24"/>
        </w:rPr>
        <w:t xml:space="preserve">Według klasyfikacji zaburzeń psychicznych Amerykańskiego Towarzystwa Psychiatrycznego </w:t>
      </w:r>
      <w:r w:rsidR="00457B3F">
        <w:rPr>
          <w:rFonts w:cs="Arial"/>
          <w:szCs w:val="24"/>
        </w:rPr>
        <w:br/>
        <w:t xml:space="preserve">z </w:t>
      </w:r>
      <w:r w:rsidR="0085443F" w:rsidRPr="001F72FC">
        <w:rPr>
          <w:rFonts w:cs="Arial"/>
          <w:szCs w:val="24"/>
        </w:rPr>
        <w:t>2013 r</w:t>
      </w:r>
      <w:r w:rsidR="00457B3F">
        <w:rPr>
          <w:rFonts w:cs="Arial"/>
          <w:szCs w:val="24"/>
        </w:rPr>
        <w:t>.</w:t>
      </w:r>
      <w:r w:rsidR="0085443F" w:rsidRPr="001F72FC">
        <w:rPr>
          <w:rFonts w:cs="Arial"/>
          <w:szCs w:val="24"/>
        </w:rPr>
        <w:t xml:space="preserve"> (DSM-V), </w:t>
      </w:r>
      <w:r w:rsidR="00CE7689" w:rsidRPr="001F72FC">
        <w:rPr>
          <w:rFonts w:cs="Arial"/>
          <w:szCs w:val="24"/>
        </w:rPr>
        <w:t xml:space="preserve">zachowanie można uznać za uzależnienie, jeżeli spełnione są </w:t>
      </w:r>
      <w:r w:rsidR="00457B3F">
        <w:rPr>
          <w:rFonts w:cs="Arial"/>
          <w:szCs w:val="24"/>
        </w:rPr>
        <w:br/>
      </w:r>
      <w:r w:rsidR="00432FDF" w:rsidRPr="001F72FC">
        <w:rPr>
          <w:rFonts w:cs="Arial"/>
          <w:szCs w:val="24"/>
        </w:rPr>
        <w:t>co najmniej 5</w:t>
      </w:r>
      <w:r w:rsidR="00CE7689" w:rsidRPr="001F72FC">
        <w:rPr>
          <w:rFonts w:cs="Arial"/>
          <w:szCs w:val="24"/>
        </w:rPr>
        <w:t xml:space="preserve"> z </w:t>
      </w:r>
      <w:r w:rsidR="00432FDF" w:rsidRPr="001F72FC">
        <w:rPr>
          <w:rFonts w:cs="Arial"/>
          <w:szCs w:val="24"/>
        </w:rPr>
        <w:t>9</w:t>
      </w:r>
      <w:r w:rsidR="00CE7689" w:rsidRPr="001F72FC">
        <w:rPr>
          <w:rFonts w:cs="Arial"/>
          <w:szCs w:val="24"/>
        </w:rPr>
        <w:t xml:space="preserve"> poniższych kryteriów</w:t>
      </w:r>
      <w:r w:rsidR="008265C3" w:rsidRPr="001F72FC">
        <w:rPr>
          <w:rFonts w:cs="Arial"/>
          <w:szCs w:val="24"/>
        </w:rPr>
        <w:t xml:space="preserve"> (Huang i in., 2007; </w:t>
      </w:r>
      <w:proofErr w:type="spellStart"/>
      <w:r w:rsidR="004E041C" w:rsidRPr="001F72FC">
        <w:rPr>
          <w:rFonts w:cs="Arial"/>
          <w:szCs w:val="24"/>
        </w:rPr>
        <w:t>Lemmens</w:t>
      </w:r>
      <w:proofErr w:type="spellEnd"/>
      <w:r w:rsidR="004E041C" w:rsidRPr="001F72FC">
        <w:rPr>
          <w:rFonts w:cs="Arial"/>
          <w:szCs w:val="24"/>
        </w:rPr>
        <w:t xml:space="preserve">, </w:t>
      </w:r>
      <w:proofErr w:type="spellStart"/>
      <w:r w:rsidR="004E041C" w:rsidRPr="001F72FC">
        <w:rPr>
          <w:rFonts w:cs="Arial"/>
          <w:szCs w:val="24"/>
        </w:rPr>
        <w:t>Valkenburg</w:t>
      </w:r>
      <w:proofErr w:type="spellEnd"/>
      <w:r w:rsidR="004E041C" w:rsidRPr="001F72FC">
        <w:rPr>
          <w:rFonts w:cs="Arial"/>
          <w:szCs w:val="24"/>
        </w:rPr>
        <w:t xml:space="preserve"> i in.</w:t>
      </w:r>
      <w:r w:rsidR="006522E8" w:rsidRPr="001F72FC">
        <w:rPr>
          <w:rFonts w:cs="Arial"/>
          <w:szCs w:val="24"/>
        </w:rPr>
        <w:t>,</w:t>
      </w:r>
      <w:r w:rsidR="004E041C" w:rsidRPr="001F72FC">
        <w:rPr>
          <w:rFonts w:cs="Arial"/>
          <w:szCs w:val="24"/>
        </w:rPr>
        <w:t xml:space="preserve"> 2009; </w:t>
      </w:r>
      <w:proofErr w:type="spellStart"/>
      <w:r w:rsidR="008265C3" w:rsidRPr="001F72FC">
        <w:rPr>
          <w:rFonts w:cs="Arial"/>
          <w:szCs w:val="24"/>
        </w:rPr>
        <w:t>Demetrovics</w:t>
      </w:r>
      <w:proofErr w:type="spellEnd"/>
      <w:r w:rsidR="008265C3" w:rsidRPr="001F72FC">
        <w:rPr>
          <w:rFonts w:cs="Arial"/>
          <w:szCs w:val="24"/>
        </w:rPr>
        <w:t xml:space="preserve">, </w:t>
      </w:r>
      <w:proofErr w:type="spellStart"/>
      <w:r w:rsidR="008265C3" w:rsidRPr="001F72FC">
        <w:rPr>
          <w:rFonts w:cs="Arial"/>
          <w:szCs w:val="24"/>
        </w:rPr>
        <w:t>Urbán</w:t>
      </w:r>
      <w:proofErr w:type="spellEnd"/>
      <w:r w:rsidR="008265C3" w:rsidRPr="001F72FC">
        <w:rPr>
          <w:rFonts w:cs="Arial"/>
          <w:szCs w:val="24"/>
        </w:rPr>
        <w:t xml:space="preserve"> i in</w:t>
      </w:r>
      <w:r w:rsidR="00065515" w:rsidRPr="001F72FC">
        <w:rPr>
          <w:rFonts w:cs="Arial"/>
          <w:szCs w:val="24"/>
        </w:rPr>
        <w:t>. 2012</w:t>
      </w:r>
      <w:r w:rsidR="00987CC9" w:rsidRPr="001F72FC">
        <w:rPr>
          <w:rFonts w:cs="Arial"/>
          <w:szCs w:val="24"/>
        </w:rPr>
        <w:t xml:space="preserve">; </w:t>
      </w:r>
      <w:r w:rsidR="0049776C" w:rsidRPr="001F72FC">
        <w:rPr>
          <w:rFonts w:cs="Arial"/>
          <w:szCs w:val="24"/>
        </w:rPr>
        <w:t xml:space="preserve">van </w:t>
      </w:r>
      <w:proofErr w:type="spellStart"/>
      <w:r w:rsidR="00987CC9" w:rsidRPr="001F72FC">
        <w:rPr>
          <w:rFonts w:cs="Arial"/>
          <w:szCs w:val="24"/>
        </w:rPr>
        <w:t>Rooij</w:t>
      </w:r>
      <w:proofErr w:type="spellEnd"/>
      <w:r w:rsidR="00987CC9" w:rsidRPr="001F72FC">
        <w:rPr>
          <w:rFonts w:cs="Arial"/>
          <w:szCs w:val="24"/>
        </w:rPr>
        <w:t xml:space="preserve"> i </w:t>
      </w:r>
      <w:proofErr w:type="spellStart"/>
      <w:r w:rsidR="00987CC9" w:rsidRPr="001F72FC">
        <w:rPr>
          <w:rFonts w:cs="Arial"/>
          <w:szCs w:val="24"/>
        </w:rPr>
        <w:t>Prause</w:t>
      </w:r>
      <w:proofErr w:type="spellEnd"/>
      <w:r w:rsidR="00987CC9" w:rsidRPr="001F72FC">
        <w:rPr>
          <w:rFonts w:cs="Arial"/>
          <w:szCs w:val="24"/>
        </w:rPr>
        <w:t>, 2014</w:t>
      </w:r>
      <w:r w:rsidR="00873CE1" w:rsidRPr="001F72FC">
        <w:rPr>
          <w:rFonts w:cs="Arial"/>
          <w:szCs w:val="24"/>
        </w:rPr>
        <w:t>)</w:t>
      </w:r>
      <w:r w:rsidR="000708CB" w:rsidRPr="001F72FC">
        <w:rPr>
          <w:rFonts w:cs="Arial"/>
          <w:szCs w:val="24"/>
        </w:rPr>
        <w:t>:</w:t>
      </w:r>
    </w:p>
    <w:p w14:paraId="087FCD48" w14:textId="7B30564B" w:rsidR="00957DFC" w:rsidRPr="001F72FC" w:rsidRDefault="00EA0C72" w:rsidP="00D319D8">
      <w:pPr>
        <w:pStyle w:val="Akapitzlist"/>
        <w:numPr>
          <w:ilvl w:val="0"/>
          <w:numId w:val="17"/>
        </w:numPr>
        <w:rPr>
          <w:rStyle w:val="jlqj4b"/>
          <w:rFonts w:cs="Arial"/>
        </w:rPr>
      </w:pPr>
      <w:r w:rsidRPr="001F72FC">
        <w:rPr>
          <w:rStyle w:val="jlqj4b"/>
          <w:rFonts w:eastAsiaTheme="majorEastAsia" w:cs="Arial"/>
        </w:rPr>
        <w:t xml:space="preserve">zaabsorbowanie </w:t>
      </w:r>
      <w:r w:rsidR="00D319D8" w:rsidRPr="001F72FC">
        <w:rPr>
          <w:rStyle w:val="jlqj4b"/>
          <w:rFonts w:eastAsiaTheme="majorEastAsia" w:cs="Arial"/>
        </w:rPr>
        <w:t xml:space="preserve">(ang. </w:t>
      </w:r>
      <w:proofErr w:type="spellStart"/>
      <w:r w:rsidR="00D319D8" w:rsidRPr="001F72FC">
        <w:rPr>
          <w:rStyle w:val="jlqj4b"/>
          <w:rFonts w:eastAsiaTheme="majorEastAsia" w:cs="Arial"/>
          <w:i/>
        </w:rPr>
        <w:t>preoccupation</w:t>
      </w:r>
      <w:proofErr w:type="spellEnd"/>
      <w:r w:rsidR="00D319D8" w:rsidRPr="001F72FC">
        <w:rPr>
          <w:rStyle w:val="jlqj4b"/>
          <w:rFonts w:eastAsiaTheme="majorEastAsia" w:cs="Arial"/>
        </w:rPr>
        <w:t xml:space="preserve">) </w:t>
      </w:r>
      <w:r w:rsidRPr="001F72FC">
        <w:rPr>
          <w:rStyle w:val="jlqj4b"/>
          <w:rFonts w:eastAsiaTheme="majorEastAsia" w:cs="Arial"/>
        </w:rPr>
        <w:t xml:space="preserve">– odnosi się do nawracających, obsesyjnych myśli na temat własnej aktywności w </w:t>
      </w:r>
      <w:proofErr w:type="spellStart"/>
      <w:r w:rsidR="00457B3F">
        <w:rPr>
          <w:rStyle w:val="jlqj4b"/>
          <w:rFonts w:eastAsiaTheme="majorEastAsia" w:cs="Arial"/>
        </w:rPr>
        <w:t>i</w:t>
      </w:r>
      <w:r w:rsidRPr="001F72FC">
        <w:rPr>
          <w:rStyle w:val="jlqj4b"/>
          <w:rFonts w:eastAsiaTheme="majorEastAsia" w:cs="Arial"/>
        </w:rPr>
        <w:t>nternecie</w:t>
      </w:r>
      <w:proofErr w:type="spellEnd"/>
      <w:r w:rsidRPr="001F72FC">
        <w:rPr>
          <w:rStyle w:val="jlqj4b"/>
          <w:rFonts w:eastAsiaTheme="majorEastAsia" w:cs="Arial"/>
        </w:rPr>
        <w:t>,</w:t>
      </w:r>
    </w:p>
    <w:p w14:paraId="7FDD56F5" w14:textId="1ECD7821" w:rsidR="00881B98" w:rsidRPr="001F72FC" w:rsidRDefault="004F2D42" w:rsidP="00881B98">
      <w:pPr>
        <w:pStyle w:val="Akapitzlist"/>
        <w:numPr>
          <w:ilvl w:val="0"/>
          <w:numId w:val="17"/>
        </w:numPr>
        <w:rPr>
          <w:rFonts w:cs="Arial"/>
        </w:rPr>
      </w:pPr>
      <w:r w:rsidRPr="001F72FC">
        <w:rPr>
          <w:rFonts w:cs="Arial"/>
        </w:rPr>
        <w:t>tolerancja</w:t>
      </w:r>
      <w:r w:rsidR="00297449" w:rsidRPr="001F72FC">
        <w:rPr>
          <w:rFonts w:cs="Arial"/>
        </w:rPr>
        <w:t xml:space="preserve"> (ang. </w:t>
      </w:r>
      <w:proofErr w:type="spellStart"/>
      <w:r w:rsidR="00297449" w:rsidRPr="001F72FC">
        <w:rPr>
          <w:rFonts w:cs="Arial"/>
          <w:i/>
        </w:rPr>
        <w:t>tolerance</w:t>
      </w:r>
      <w:proofErr w:type="spellEnd"/>
      <w:r w:rsidR="00297449" w:rsidRPr="001F72FC">
        <w:rPr>
          <w:rFonts w:cs="Arial"/>
        </w:rPr>
        <w:t>)</w:t>
      </w:r>
      <w:r w:rsidRPr="001F72FC">
        <w:rPr>
          <w:rFonts w:cs="Arial"/>
        </w:rPr>
        <w:t xml:space="preserve"> </w:t>
      </w:r>
      <w:r w:rsidR="00B0624F" w:rsidRPr="001F72FC">
        <w:rPr>
          <w:rFonts w:cs="Arial"/>
        </w:rPr>
        <w:t>–</w:t>
      </w:r>
      <w:r w:rsidR="004F5DB4" w:rsidRPr="001F72FC">
        <w:rPr>
          <w:rFonts w:cs="Arial"/>
        </w:rPr>
        <w:t xml:space="preserve"> </w:t>
      </w:r>
      <w:r w:rsidR="002B0F00" w:rsidRPr="001F72FC">
        <w:rPr>
          <w:rFonts w:cs="Arial"/>
        </w:rPr>
        <w:t xml:space="preserve">aby osiągnąć ten sam poziom satysfakcji, potrzebna jest coraz większa ilość czasu spędzona w </w:t>
      </w:r>
      <w:proofErr w:type="spellStart"/>
      <w:r w:rsidR="00457B3F">
        <w:rPr>
          <w:rFonts w:cs="Arial"/>
        </w:rPr>
        <w:t>i</w:t>
      </w:r>
      <w:r w:rsidR="002B0F00" w:rsidRPr="001F72FC">
        <w:rPr>
          <w:rFonts w:cs="Arial"/>
        </w:rPr>
        <w:t>nternecie</w:t>
      </w:r>
      <w:proofErr w:type="spellEnd"/>
      <w:r w:rsidR="002B0F00" w:rsidRPr="001F72FC">
        <w:rPr>
          <w:rFonts w:cs="Arial"/>
        </w:rPr>
        <w:t xml:space="preserve">, </w:t>
      </w:r>
    </w:p>
    <w:p w14:paraId="4D60BBDD" w14:textId="13484756" w:rsidR="00881B98" w:rsidRPr="001F72FC" w:rsidRDefault="002B0F00" w:rsidP="00881B98">
      <w:pPr>
        <w:pStyle w:val="Akapitzlist"/>
        <w:numPr>
          <w:ilvl w:val="0"/>
          <w:numId w:val="17"/>
        </w:numPr>
        <w:rPr>
          <w:rStyle w:val="jlqj4b"/>
          <w:rFonts w:cs="Arial"/>
        </w:rPr>
      </w:pPr>
      <w:r w:rsidRPr="001F72FC">
        <w:rPr>
          <w:rStyle w:val="jlqj4b"/>
          <w:rFonts w:eastAsiaTheme="majorEastAsia"/>
        </w:rPr>
        <w:t>wycofanie</w:t>
      </w:r>
      <w:r w:rsidR="00297449" w:rsidRPr="001F72FC">
        <w:rPr>
          <w:rStyle w:val="jlqj4b"/>
          <w:rFonts w:eastAsiaTheme="majorEastAsia"/>
        </w:rPr>
        <w:t xml:space="preserve"> (ang. </w:t>
      </w:r>
      <w:proofErr w:type="spellStart"/>
      <w:r w:rsidR="00297449" w:rsidRPr="001F72FC">
        <w:rPr>
          <w:rStyle w:val="jlqj4b"/>
          <w:rFonts w:eastAsiaTheme="majorEastAsia"/>
          <w:i/>
        </w:rPr>
        <w:t>withdrawal</w:t>
      </w:r>
      <w:proofErr w:type="spellEnd"/>
      <w:r w:rsidR="00297449" w:rsidRPr="001F72FC">
        <w:rPr>
          <w:rStyle w:val="jlqj4b"/>
          <w:rFonts w:eastAsiaTheme="majorEastAsia"/>
          <w:i/>
        </w:rPr>
        <w:t>)</w:t>
      </w:r>
      <w:r w:rsidRPr="001F72FC">
        <w:rPr>
          <w:rStyle w:val="jlqj4b"/>
          <w:rFonts w:eastAsiaTheme="majorEastAsia"/>
        </w:rPr>
        <w:t xml:space="preserve"> – dotyczy odczuwanych, negatywnych konsekwencji, w </w:t>
      </w:r>
      <w:r w:rsidR="000F6611" w:rsidRPr="001F72FC">
        <w:rPr>
          <w:rStyle w:val="jlqj4b"/>
          <w:rFonts w:eastAsiaTheme="majorEastAsia"/>
        </w:rPr>
        <w:t>sytuacji</w:t>
      </w:r>
      <w:r w:rsidRPr="001F72FC">
        <w:rPr>
          <w:rStyle w:val="jlqj4b"/>
          <w:rFonts w:eastAsiaTheme="majorEastAsia"/>
        </w:rPr>
        <w:t xml:space="preserve"> gdy korzystanie z </w:t>
      </w:r>
      <w:proofErr w:type="spellStart"/>
      <w:r w:rsidR="00457B3F">
        <w:rPr>
          <w:rStyle w:val="jlqj4b"/>
          <w:rFonts w:eastAsiaTheme="majorEastAsia"/>
        </w:rPr>
        <w:t>i</w:t>
      </w:r>
      <w:r w:rsidRPr="001F72FC">
        <w:rPr>
          <w:rStyle w:val="jlqj4b"/>
          <w:rFonts w:eastAsiaTheme="majorEastAsia"/>
        </w:rPr>
        <w:t>nternetu</w:t>
      </w:r>
      <w:proofErr w:type="spellEnd"/>
      <w:r w:rsidRPr="001F72FC">
        <w:rPr>
          <w:rStyle w:val="jlqj4b"/>
          <w:rFonts w:eastAsiaTheme="majorEastAsia"/>
        </w:rPr>
        <w:t xml:space="preserve"> jest niemożliwe,</w:t>
      </w:r>
    </w:p>
    <w:p w14:paraId="6201B456" w14:textId="2A10562A" w:rsidR="0085443F" w:rsidRPr="001F72FC" w:rsidRDefault="002B0F00" w:rsidP="00881B98">
      <w:pPr>
        <w:pStyle w:val="Akapitzlist"/>
        <w:numPr>
          <w:ilvl w:val="0"/>
          <w:numId w:val="17"/>
        </w:numPr>
        <w:rPr>
          <w:rFonts w:cs="Arial"/>
        </w:rPr>
      </w:pPr>
      <w:r w:rsidRPr="001F72FC">
        <w:rPr>
          <w:rFonts w:cs="Arial"/>
        </w:rPr>
        <w:t xml:space="preserve"> wytrwałość </w:t>
      </w:r>
      <w:r w:rsidR="00297449" w:rsidRPr="001F72FC">
        <w:rPr>
          <w:rFonts w:cs="Arial"/>
        </w:rPr>
        <w:t xml:space="preserve">(ang. </w:t>
      </w:r>
      <w:proofErr w:type="spellStart"/>
      <w:r w:rsidR="00297449" w:rsidRPr="001F72FC">
        <w:rPr>
          <w:rFonts w:cs="Arial"/>
          <w:i/>
        </w:rPr>
        <w:t>persistence</w:t>
      </w:r>
      <w:proofErr w:type="spellEnd"/>
      <w:r w:rsidR="00297449" w:rsidRPr="001F72FC">
        <w:rPr>
          <w:rFonts w:cs="Arial"/>
        </w:rPr>
        <w:t xml:space="preserve">) </w:t>
      </w:r>
      <w:r w:rsidRPr="001F72FC">
        <w:rPr>
          <w:rFonts w:cs="Arial"/>
        </w:rPr>
        <w:t xml:space="preserve">– jest powiązana z poczuciem braku kontroli </w:t>
      </w:r>
      <w:r w:rsidR="00457B3F">
        <w:rPr>
          <w:rFonts w:cs="Arial"/>
        </w:rPr>
        <w:br/>
      </w:r>
      <w:r w:rsidRPr="001F72FC">
        <w:rPr>
          <w:rFonts w:cs="Arial"/>
        </w:rPr>
        <w:t xml:space="preserve">i problemami z samoregulacją nad czasem spędzanym w </w:t>
      </w:r>
      <w:proofErr w:type="spellStart"/>
      <w:r w:rsidR="00457B3F">
        <w:rPr>
          <w:rFonts w:cs="Arial"/>
        </w:rPr>
        <w:t>i</w:t>
      </w:r>
      <w:r w:rsidRPr="001F72FC">
        <w:rPr>
          <w:rFonts w:cs="Arial"/>
        </w:rPr>
        <w:t>nternecie</w:t>
      </w:r>
      <w:proofErr w:type="spellEnd"/>
      <w:r w:rsidRPr="001F72FC">
        <w:rPr>
          <w:rFonts w:cs="Arial"/>
        </w:rPr>
        <w:t xml:space="preserve">,  </w:t>
      </w:r>
    </w:p>
    <w:p w14:paraId="22FD6A2B" w14:textId="03E6A088" w:rsidR="00881B98" w:rsidRPr="001F72FC" w:rsidRDefault="00B105C3" w:rsidP="00881B98">
      <w:pPr>
        <w:pStyle w:val="Akapitzlist"/>
        <w:numPr>
          <w:ilvl w:val="0"/>
          <w:numId w:val="17"/>
        </w:numPr>
        <w:rPr>
          <w:rFonts w:cs="Arial"/>
        </w:rPr>
      </w:pPr>
      <w:r w:rsidRPr="001F72FC">
        <w:rPr>
          <w:rFonts w:cs="Arial"/>
        </w:rPr>
        <w:t>wypieranie</w:t>
      </w:r>
      <w:r w:rsidR="004F5DB4" w:rsidRPr="001F72FC">
        <w:rPr>
          <w:rFonts w:cs="Arial"/>
        </w:rPr>
        <w:t xml:space="preserve"> (ang. </w:t>
      </w:r>
      <w:proofErr w:type="spellStart"/>
      <w:r w:rsidR="004F5DB4" w:rsidRPr="001F72FC">
        <w:rPr>
          <w:rFonts w:cs="Arial"/>
          <w:i/>
        </w:rPr>
        <w:t>displacement</w:t>
      </w:r>
      <w:proofErr w:type="spellEnd"/>
      <w:r w:rsidR="004F5DB4" w:rsidRPr="001F72FC">
        <w:rPr>
          <w:rFonts w:cs="Arial"/>
        </w:rPr>
        <w:t xml:space="preserve">) </w:t>
      </w:r>
      <w:r w:rsidR="00947360" w:rsidRPr="001F72FC">
        <w:rPr>
          <w:rFonts w:cs="Arial"/>
        </w:rPr>
        <w:t xml:space="preserve">– </w:t>
      </w:r>
      <w:r w:rsidR="00E822EF" w:rsidRPr="001F72FC">
        <w:rPr>
          <w:rFonts w:cs="Arial"/>
        </w:rPr>
        <w:t xml:space="preserve">to </w:t>
      </w:r>
      <w:r w:rsidR="00947360" w:rsidRPr="001F72FC">
        <w:rPr>
          <w:rFonts w:cs="Arial"/>
        </w:rPr>
        <w:t xml:space="preserve">zaniedbanie innych zajęć przez korzystanie z </w:t>
      </w:r>
      <w:proofErr w:type="spellStart"/>
      <w:r w:rsidR="00457B3F">
        <w:rPr>
          <w:rFonts w:cs="Arial"/>
        </w:rPr>
        <w:t>i</w:t>
      </w:r>
      <w:r w:rsidR="00947360" w:rsidRPr="001F72FC">
        <w:rPr>
          <w:rFonts w:cs="Arial"/>
        </w:rPr>
        <w:t>nternetu</w:t>
      </w:r>
      <w:proofErr w:type="spellEnd"/>
      <w:r w:rsidR="00947360" w:rsidRPr="001F72FC">
        <w:rPr>
          <w:rFonts w:cs="Arial"/>
        </w:rPr>
        <w:t xml:space="preserve">, </w:t>
      </w:r>
    </w:p>
    <w:p w14:paraId="70B467A9" w14:textId="14362A14" w:rsidR="00881B98" w:rsidRPr="001F72FC" w:rsidRDefault="004F5DB4" w:rsidP="00881B98">
      <w:pPr>
        <w:pStyle w:val="Akapitzlist"/>
        <w:numPr>
          <w:ilvl w:val="0"/>
          <w:numId w:val="17"/>
        </w:numPr>
        <w:rPr>
          <w:rFonts w:cs="Arial"/>
        </w:rPr>
      </w:pPr>
      <w:r w:rsidRPr="001F72FC">
        <w:rPr>
          <w:rFonts w:cs="Arial"/>
        </w:rPr>
        <w:t xml:space="preserve">problem (ang. </w:t>
      </w:r>
      <w:r w:rsidRPr="001F72FC">
        <w:rPr>
          <w:rFonts w:cs="Arial"/>
          <w:i/>
        </w:rPr>
        <w:t>problem</w:t>
      </w:r>
      <w:r w:rsidRPr="001F72FC">
        <w:rPr>
          <w:rFonts w:cs="Arial"/>
        </w:rPr>
        <w:t>)</w:t>
      </w:r>
      <w:r w:rsidR="00BC0B69" w:rsidRPr="001F72FC">
        <w:rPr>
          <w:rFonts w:cs="Arial"/>
        </w:rPr>
        <w:t xml:space="preserve"> –</w:t>
      </w:r>
      <w:r w:rsidR="008479CC" w:rsidRPr="001F72FC">
        <w:rPr>
          <w:rFonts w:cs="Arial"/>
        </w:rPr>
        <w:t xml:space="preserve"> odnosi się do chęci spędzania jeszcze większej ilości czasu w </w:t>
      </w:r>
      <w:proofErr w:type="spellStart"/>
      <w:r w:rsidR="00457B3F">
        <w:rPr>
          <w:rFonts w:cs="Arial"/>
        </w:rPr>
        <w:t>i</w:t>
      </w:r>
      <w:r w:rsidR="008479CC" w:rsidRPr="001F72FC">
        <w:rPr>
          <w:rFonts w:cs="Arial"/>
        </w:rPr>
        <w:t>nternecie</w:t>
      </w:r>
      <w:proofErr w:type="spellEnd"/>
      <w:r w:rsidR="008479CC" w:rsidRPr="001F72FC">
        <w:rPr>
          <w:rFonts w:cs="Arial"/>
        </w:rPr>
        <w:t>,</w:t>
      </w:r>
      <w:r w:rsidR="00BC0B69" w:rsidRPr="001F72FC">
        <w:rPr>
          <w:rFonts w:cs="Arial"/>
        </w:rPr>
        <w:t xml:space="preserve"> </w:t>
      </w:r>
    </w:p>
    <w:p w14:paraId="63332905" w14:textId="756D5338" w:rsidR="00881B98" w:rsidRPr="001F72FC" w:rsidRDefault="004F5DB4" w:rsidP="00881B98">
      <w:pPr>
        <w:pStyle w:val="Akapitzlist"/>
        <w:numPr>
          <w:ilvl w:val="0"/>
          <w:numId w:val="17"/>
        </w:numPr>
        <w:rPr>
          <w:rFonts w:cs="Arial"/>
        </w:rPr>
      </w:pPr>
      <w:r w:rsidRPr="001F72FC">
        <w:rPr>
          <w:rFonts w:cs="Arial"/>
        </w:rPr>
        <w:t xml:space="preserve">oszustwo (ang. </w:t>
      </w:r>
      <w:proofErr w:type="spellStart"/>
      <w:r w:rsidRPr="001F72FC">
        <w:rPr>
          <w:rFonts w:cs="Arial"/>
          <w:i/>
        </w:rPr>
        <w:t>deception</w:t>
      </w:r>
      <w:proofErr w:type="spellEnd"/>
      <w:r w:rsidRPr="001F72FC">
        <w:rPr>
          <w:rFonts w:cs="Arial"/>
        </w:rPr>
        <w:t>)</w:t>
      </w:r>
      <w:r w:rsidR="008479CC" w:rsidRPr="001F72FC">
        <w:rPr>
          <w:rFonts w:cs="Arial"/>
        </w:rPr>
        <w:t xml:space="preserve"> - odnosi się do informowania innych o ilości czasu spędzanego w </w:t>
      </w:r>
      <w:proofErr w:type="spellStart"/>
      <w:r w:rsidR="00457B3F">
        <w:rPr>
          <w:rFonts w:cs="Arial"/>
        </w:rPr>
        <w:t>i</w:t>
      </w:r>
      <w:r w:rsidR="008479CC" w:rsidRPr="001F72FC">
        <w:rPr>
          <w:rFonts w:cs="Arial"/>
        </w:rPr>
        <w:t>nternecie</w:t>
      </w:r>
      <w:proofErr w:type="spellEnd"/>
      <w:r w:rsidR="008479CC" w:rsidRPr="001F72FC">
        <w:rPr>
          <w:rFonts w:cs="Arial"/>
        </w:rPr>
        <w:t xml:space="preserve">,  </w:t>
      </w:r>
    </w:p>
    <w:p w14:paraId="072FCA9A" w14:textId="5A137ABA" w:rsidR="00881B98" w:rsidRPr="001F72FC" w:rsidRDefault="004F5DB4" w:rsidP="00881B98">
      <w:pPr>
        <w:pStyle w:val="Akapitzlist"/>
        <w:numPr>
          <w:ilvl w:val="0"/>
          <w:numId w:val="17"/>
        </w:numPr>
        <w:rPr>
          <w:rFonts w:cs="Arial"/>
        </w:rPr>
      </w:pPr>
      <w:r w:rsidRPr="001F72FC">
        <w:rPr>
          <w:rFonts w:cs="Arial"/>
        </w:rPr>
        <w:t xml:space="preserve">ucieczka (ang. </w:t>
      </w:r>
      <w:proofErr w:type="spellStart"/>
      <w:r w:rsidRPr="001F72FC">
        <w:rPr>
          <w:rFonts w:cs="Arial"/>
          <w:i/>
        </w:rPr>
        <w:t>escape</w:t>
      </w:r>
      <w:proofErr w:type="spellEnd"/>
      <w:r w:rsidRPr="001F72FC">
        <w:rPr>
          <w:rFonts w:cs="Arial"/>
        </w:rPr>
        <w:t>)</w:t>
      </w:r>
      <w:r w:rsidR="00BC0B69" w:rsidRPr="001F72FC">
        <w:rPr>
          <w:rFonts w:cs="Arial"/>
        </w:rPr>
        <w:t xml:space="preserve"> – </w:t>
      </w:r>
      <w:r w:rsidR="00E822EF" w:rsidRPr="001F72FC">
        <w:rPr>
          <w:rFonts w:cs="Arial"/>
        </w:rPr>
        <w:t xml:space="preserve">korzystanie z </w:t>
      </w:r>
      <w:proofErr w:type="spellStart"/>
      <w:r w:rsidR="00457B3F">
        <w:rPr>
          <w:rFonts w:cs="Arial"/>
        </w:rPr>
        <w:t>i</w:t>
      </w:r>
      <w:r w:rsidR="00E822EF" w:rsidRPr="001F72FC">
        <w:rPr>
          <w:rFonts w:cs="Arial"/>
        </w:rPr>
        <w:t>nternetu</w:t>
      </w:r>
      <w:proofErr w:type="spellEnd"/>
      <w:r w:rsidR="00E822EF" w:rsidRPr="001F72FC">
        <w:rPr>
          <w:rFonts w:cs="Arial"/>
        </w:rPr>
        <w:t xml:space="preserve"> jest „ucieczką”, sposobem</w:t>
      </w:r>
      <w:r w:rsidR="00457B3F">
        <w:rPr>
          <w:rFonts w:cs="Arial"/>
        </w:rPr>
        <w:br/>
      </w:r>
      <w:r w:rsidR="00E822EF" w:rsidRPr="001F72FC">
        <w:rPr>
          <w:rFonts w:cs="Arial"/>
        </w:rPr>
        <w:t xml:space="preserve">aby </w:t>
      </w:r>
      <w:r w:rsidR="004900D8" w:rsidRPr="001F72FC">
        <w:rPr>
          <w:rFonts w:cs="Arial"/>
        </w:rPr>
        <w:t xml:space="preserve">poprawić swoje samopoczucie, </w:t>
      </w:r>
      <w:r w:rsidR="00BC0B69" w:rsidRPr="001F72FC">
        <w:rPr>
          <w:rFonts w:cs="Arial"/>
        </w:rPr>
        <w:t xml:space="preserve"> </w:t>
      </w:r>
    </w:p>
    <w:p w14:paraId="1D195208" w14:textId="25DFBFA1" w:rsidR="0085443F" w:rsidRPr="001F72FC" w:rsidRDefault="004F5DB4" w:rsidP="00881B98">
      <w:pPr>
        <w:pStyle w:val="Akapitzlist"/>
        <w:numPr>
          <w:ilvl w:val="0"/>
          <w:numId w:val="17"/>
        </w:numPr>
        <w:rPr>
          <w:rFonts w:cs="Arial"/>
        </w:rPr>
      </w:pPr>
      <w:r w:rsidRPr="001F72FC">
        <w:rPr>
          <w:rFonts w:cs="Arial"/>
        </w:rPr>
        <w:t>konflikt (</w:t>
      </w:r>
      <w:r w:rsidR="00297449" w:rsidRPr="001F72FC">
        <w:rPr>
          <w:rFonts w:cs="Arial"/>
        </w:rPr>
        <w:t xml:space="preserve">ang. </w:t>
      </w:r>
      <w:proofErr w:type="spellStart"/>
      <w:r w:rsidR="00297449" w:rsidRPr="001F72FC">
        <w:rPr>
          <w:rFonts w:cs="Arial"/>
          <w:i/>
        </w:rPr>
        <w:t>conflict</w:t>
      </w:r>
      <w:proofErr w:type="spellEnd"/>
      <w:r w:rsidR="00297449" w:rsidRPr="001F72FC">
        <w:rPr>
          <w:rFonts w:cs="Arial"/>
        </w:rPr>
        <w:t>)</w:t>
      </w:r>
      <w:r w:rsidR="00BC0B69" w:rsidRPr="001F72FC">
        <w:rPr>
          <w:rFonts w:cs="Arial"/>
        </w:rPr>
        <w:t xml:space="preserve"> - gdy użytkowanie </w:t>
      </w:r>
      <w:proofErr w:type="spellStart"/>
      <w:r w:rsidR="00457B3F">
        <w:rPr>
          <w:rFonts w:cs="Arial"/>
        </w:rPr>
        <w:t>i</w:t>
      </w:r>
      <w:r w:rsidR="00BC0B69" w:rsidRPr="001F72FC">
        <w:rPr>
          <w:rFonts w:cs="Arial"/>
        </w:rPr>
        <w:t>nternetu</w:t>
      </w:r>
      <w:proofErr w:type="spellEnd"/>
      <w:r w:rsidR="00BC0B69" w:rsidRPr="001F72FC">
        <w:rPr>
          <w:rFonts w:cs="Arial"/>
        </w:rPr>
        <w:t xml:space="preserve"> staje się przyczyną konfliktu z innymi osobami.</w:t>
      </w:r>
    </w:p>
    <w:p w14:paraId="50CD7A7B" w14:textId="77777777" w:rsidR="00420640" w:rsidRDefault="00420640" w:rsidP="007C62FE">
      <w:pPr>
        <w:autoSpaceDE w:val="0"/>
        <w:autoSpaceDN w:val="0"/>
        <w:adjustRightInd w:val="0"/>
        <w:rPr>
          <w:rFonts w:cs="Arial"/>
          <w:szCs w:val="24"/>
          <w:highlight w:val="green"/>
        </w:rPr>
      </w:pPr>
    </w:p>
    <w:p w14:paraId="5FF2478F" w14:textId="13C7382A" w:rsidR="0077262F" w:rsidRPr="000F6611" w:rsidRDefault="00CD29C5" w:rsidP="007C62FE">
      <w:pPr>
        <w:autoSpaceDE w:val="0"/>
        <w:autoSpaceDN w:val="0"/>
        <w:adjustRightInd w:val="0"/>
        <w:rPr>
          <w:rFonts w:cs="Arial"/>
          <w:szCs w:val="24"/>
        </w:rPr>
      </w:pPr>
      <w:r w:rsidRPr="000F6611">
        <w:rPr>
          <w:rFonts w:cs="Arial"/>
          <w:szCs w:val="24"/>
        </w:rPr>
        <w:lastRenderedPageBreak/>
        <w:t xml:space="preserve">Kwestionariusz składa się z 9 pytań, a każde z nich odnosi się do jednego </w:t>
      </w:r>
      <w:r w:rsidR="00457B3F">
        <w:rPr>
          <w:rFonts w:cs="Arial"/>
          <w:szCs w:val="24"/>
        </w:rPr>
        <w:br/>
      </w:r>
      <w:r w:rsidRPr="000F6611">
        <w:rPr>
          <w:rFonts w:cs="Arial"/>
          <w:szCs w:val="24"/>
        </w:rPr>
        <w:t>z omówionych</w:t>
      </w:r>
      <w:r w:rsidR="0077262F" w:rsidRPr="000F6611">
        <w:rPr>
          <w:rFonts w:cs="Arial"/>
          <w:szCs w:val="24"/>
        </w:rPr>
        <w:t xml:space="preserve"> powyżej kryteriów:</w:t>
      </w:r>
    </w:p>
    <w:tbl>
      <w:tblPr>
        <w:tblStyle w:val="Tabela-Siatka"/>
        <w:tblW w:w="0" w:type="auto"/>
        <w:tblLayout w:type="fixed"/>
        <w:tblLook w:val="04A0" w:firstRow="1" w:lastRow="0" w:firstColumn="1" w:lastColumn="0" w:noHBand="0" w:noVBand="1"/>
      </w:tblPr>
      <w:tblGrid>
        <w:gridCol w:w="2547"/>
        <w:gridCol w:w="6513"/>
      </w:tblGrid>
      <w:tr w:rsidR="0077262F" w14:paraId="52880A6C" w14:textId="77777777" w:rsidTr="0077262F">
        <w:tc>
          <w:tcPr>
            <w:tcW w:w="2547" w:type="dxa"/>
          </w:tcPr>
          <w:p w14:paraId="2E3CECE4" w14:textId="383D905D" w:rsidR="0077262F" w:rsidRPr="000F6611" w:rsidRDefault="0077262F" w:rsidP="0077262F">
            <w:pPr>
              <w:autoSpaceDE w:val="0"/>
              <w:autoSpaceDN w:val="0"/>
              <w:adjustRightInd w:val="0"/>
              <w:spacing w:after="0"/>
              <w:rPr>
                <w:rFonts w:cs="Arial"/>
                <w:szCs w:val="24"/>
              </w:rPr>
            </w:pPr>
            <w:r w:rsidRPr="000F6611">
              <w:rPr>
                <w:rFonts w:cs="Arial"/>
                <w:szCs w:val="24"/>
              </w:rPr>
              <w:t>Kryterium diagnostyczne</w:t>
            </w:r>
          </w:p>
        </w:tc>
        <w:tc>
          <w:tcPr>
            <w:tcW w:w="6513" w:type="dxa"/>
          </w:tcPr>
          <w:p w14:paraId="7258C4EF" w14:textId="1F6B07F5" w:rsidR="0077262F" w:rsidRPr="000F6611" w:rsidRDefault="0077262F" w:rsidP="0077262F">
            <w:pPr>
              <w:autoSpaceDE w:val="0"/>
              <w:autoSpaceDN w:val="0"/>
              <w:adjustRightInd w:val="0"/>
              <w:spacing w:after="0"/>
              <w:rPr>
                <w:rFonts w:cs="Arial"/>
                <w:szCs w:val="24"/>
              </w:rPr>
            </w:pPr>
            <w:r w:rsidRPr="000F6611">
              <w:rPr>
                <w:rFonts w:cs="Arial"/>
                <w:szCs w:val="24"/>
              </w:rPr>
              <w:t>Stwierdzenie w kwestionariuszu</w:t>
            </w:r>
          </w:p>
        </w:tc>
      </w:tr>
      <w:tr w:rsidR="0077262F" w14:paraId="0B44C53B" w14:textId="77777777" w:rsidTr="0077262F">
        <w:tc>
          <w:tcPr>
            <w:tcW w:w="2547" w:type="dxa"/>
          </w:tcPr>
          <w:p w14:paraId="4804A5FA" w14:textId="071054E8" w:rsidR="0077262F" w:rsidRDefault="0077262F" w:rsidP="0077262F">
            <w:pPr>
              <w:autoSpaceDE w:val="0"/>
              <w:autoSpaceDN w:val="0"/>
              <w:adjustRightInd w:val="0"/>
              <w:spacing w:after="0"/>
              <w:rPr>
                <w:rFonts w:cs="Arial"/>
                <w:szCs w:val="24"/>
                <w:highlight w:val="green"/>
              </w:rPr>
            </w:pPr>
            <w:r w:rsidRPr="006525BE">
              <w:t xml:space="preserve">zaabsorbowanie </w:t>
            </w:r>
          </w:p>
        </w:tc>
        <w:tc>
          <w:tcPr>
            <w:tcW w:w="6513" w:type="dxa"/>
          </w:tcPr>
          <w:p w14:paraId="7560525E" w14:textId="01846493" w:rsidR="0077262F" w:rsidRPr="000F6611" w:rsidRDefault="0077262F" w:rsidP="0077262F">
            <w:pPr>
              <w:autoSpaceDE w:val="0"/>
              <w:autoSpaceDN w:val="0"/>
              <w:adjustRightInd w:val="0"/>
              <w:spacing w:after="0"/>
              <w:rPr>
                <w:rFonts w:cs="Arial"/>
                <w:szCs w:val="24"/>
              </w:rPr>
            </w:pPr>
            <w:r w:rsidRPr="000F6611">
              <w:rPr>
                <w:rFonts w:cs="Arial"/>
                <w:szCs w:val="24"/>
              </w:rPr>
              <w:t xml:space="preserve">Zdaję sobie sprawę, że myślę tylko o korzystaniu z mediów społecznościowych </w:t>
            </w:r>
          </w:p>
        </w:tc>
      </w:tr>
      <w:tr w:rsidR="0077262F" w14:paraId="4456EDD9" w14:textId="77777777" w:rsidTr="0077262F">
        <w:tc>
          <w:tcPr>
            <w:tcW w:w="2547" w:type="dxa"/>
          </w:tcPr>
          <w:p w14:paraId="684F1D42" w14:textId="189602CE" w:rsidR="0077262F" w:rsidRDefault="0077262F" w:rsidP="0077262F">
            <w:pPr>
              <w:autoSpaceDE w:val="0"/>
              <w:autoSpaceDN w:val="0"/>
              <w:adjustRightInd w:val="0"/>
              <w:spacing w:after="0"/>
              <w:rPr>
                <w:rFonts w:cs="Arial"/>
                <w:szCs w:val="24"/>
                <w:highlight w:val="green"/>
              </w:rPr>
            </w:pPr>
            <w:r w:rsidRPr="006525BE">
              <w:t xml:space="preserve">tolerancja </w:t>
            </w:r>
          </w:p>
        </w:tc>
        <w:tc>
          <w:tcPr>
            <w:tcW w:w="6513" w:type="dxa"/>
          </w:tcPr>
          <w:p w14:paraId="3E2248FD" w14:textId="62EB62B4" w:rsidR="0077262F" w:rsidRPr="000F6611" w:rsidRDefault="000F6611" w:rsidP="0040102F">
            <w:pPr>
              <w:jc w:val="left"/>
              <w:rPr>
                <w:rFonts w:cs="Arial"/>
                <w:szCs w:val="24"/>
              </w:rPr>
            </w:pPr>
            <w:r>
              <w:rPr>
                <w:rFonts w:cs="Arial"/>
              </w:rPr>
              <w:t>C</w:t>
            </w:r>
            <w:r w:rsidRPr="000F6611">
              <w:rPr>
                <w:rFonts w:cs="Arial"/>
              </w:rPr>
              <w:t>zuję niezadowolenie, ponieważ chciałbym spędzać więcej czasu w mediach społecznościowych niż jest to obecnie możliwe</w:t>
            </w:r>
          </w:p>
        </w:tc>
      </w:tr>
      <w:tr w:rsidR="0077262F" w14:paraId="3FA69C07" w14:textId="77777777" w:rsidTr="0077262F">
        <w:tc>
          <w:tcPr>
            <w:tcW w:w="2547" w:type="dxa"/>
          </w:tcPr>
          <w:p w14:paraId="55EF72CD" w14:textId="4DF646FE" w:rsidR="0077262F" w:rsidRDefault="0077262F" w:rsidP="0077262F">
            <w:pPr>
              <w:autoSpaceDE w:val="0"/>
              <w:autoSpaceDN w:val="0"/>
              <w:adjustRightInd w:val="0"/>
              <w:spacing w:after="0"/>
              <w:rPr>
                <w:rFonts w:cs="Arial"/>
                <w:szCs w:val="24"/>
                <w:highlight w:val="green"/>
              </w:rPr>
            </w:pPr>
            <w:r w:rsidRPr="006525BE">
              <w:t xml:space="preserve">wycofanie </w:t>
            </w:r>
          </w:p>
        </w:tc>
        <w:tc>
          <w:tcPr>
            <w:tcW w:w="6513" w:type="dxa"/>
          </w:tcPr>
          <w:p w14:paraId="5E13FB90" w14:textId="5E0C2632" w:rsidR="0077262F" w:rsidRPr="000F6611" w:rsidRDefault="0077262F" w:rsidP="0077262F">
            <w:pPr>
              <w:autoSpaceDE w:val="0"/>
              <w:autoSpaceDN w:val="0"/>
              <w:adjustRightInd w:val="0"/>
              <w:spacing w:after="0"/>
              <w:rPr>
                <w:rFonts w:cs="Arial"/>
                <w:szCs w:val="24"/>
              </w:rPr>
            </w:pPr>
            <w:r w:rsidRPr="000F6611">
              <w:rPr>
                <w:rFonts w:cs="Arial"/>
                <w:szCs w:val="24"/>
              </w:rPr>
              <w:t>Czuję się źle, kiedy nie mogę skorzystać z mediów społecznościowych</w:t>
            </w:r>
          </w:p>
        </w:tc>
      </w:tr>
      <w:tr w:rsidR="0077262F" w14:paraId="68E11278" w14:textId="77777777" w:rsidTr="0077262F">
        <w:tc>
          <w:tcPr>
            <w:tcW w:w="2547" w:type="dxa"/>
          </w:tcPr>
          <w:p w14:paraId="75BC94C7" w14:textId="7C0E53EA" w:rsidR="0077262F" w:rsidRDefault="0077262F" w:rsidP="0077262F">
            <w:pPr>
              <w:autoSpaceDE w:val="0"/>
              <w:autoSpaceDN w:val="0"/>
              <w:adjustRightInd w:val="0"/>
              <w:spacing w:after="0"/>
              <w:rPr>
                <w:rFonts w:cs="Arial"/>
                <w:szCs w:val="24"/>
                <w:highlight w:val="green"/>
              </w:rPr>
            </w:pPr>
            <w:r w:rsidRPr="006525BE">
              <w:t xml:space="preserve">wytrwałość </w:t>
            </w:r>
          </w:p>
        </w:tc>
        <w:tc>
          <w:tcPr>
            <w:tcW w:w="6513" w:type="dxa"/>
          </w:tcPr>
          <w:p w14:paraId="5EA48722" w14:textId="79593E0F" w:rsidR="0077262F" w:rsidRPr="000F6611" w:rsidRDefault="0077262F" w:rsidP="0077262F">
            <w:pPr>
              <w:autoSpaceDE w:val="0"/>
              <w:autoSpaceDN w:val="0"/>
              <w:adjustRightInd w:val="0"/>
              <w:spacing w:after="0"/>
              <w:rPr>
                <w:rFonts w:cs="Arial"/>
                <w:szCs w:val="24"/>
              </w:rPr>
            </w:pPr>
            <w:r w:rsidRPr="000F6611">
              <w:rPr>
                <w:rFonts w:cs="Arial"/>
                <w:szCs w:val="24"/>
              </w:rPr>
              <w:t xml:space="preserve">Podejmowałem nadaremne próby spędzania mniejszej ilości czasu w mediach społecznościowych </w:t>
            </w:r>
          </w:p>
        </w:tc>
      </w:tr>
      <w:tr w:rsidR="0077262F" w14:paraId="4C6C6F24" w14:textId="77777777" w:rsidTr="0077262F">
        <w:tc>
          <w:tcPr>
            <w:tcW w:w="2547" w:type="dxa"/>
          </w:tcPr>
          <w:p w14:paraId="1D8E6DBF" w14:textId="4CB62973" w:rsidR="0077262F" w:rsidRDefault="0077262F" w:rsidP="0077262F">
            <w:pPr>
              <w:autoSpaceDE w:val="0"/>
              <w:autoSpaceDN w:val="0"/>
              <w:adjustRightInd w:val="0"/>
              <w:spacing w:after="0"/>
              <w:rPr>
                <w:rFonts w:cs="Arial"/>
                <w:szCs w:val="24"/>
                <w:highlight w:val="green"/>
              </w:rPr>
            </w:pPr>
            <w:r w:rsidRPr="006525BE">
              <w:t xml:space="preserve">wypieranie </w:t>
            </w:r>
          </w:p>
        </w:tc>
        <w:tc>
          <w:tcPr>
            <w:tcW w:w="6513" w:type="dxa"/>
          </w:tcPr>
          <w:p w14:paraId="7C14FE4B" w14:textId="4E1BE0FB" w:rsidR="0077262F" w:rsidRPr="000F6611" w:rsidRDefault="0077262F" w:rsidP="0077262F">
            <w:pPr>
              <w:autoSpaceDE w:val="0"/>
              <w:autoSpaceDN w:val="0"/>
              <w:adjustRightInd w:val="0"/>
              <w:spacing w:after="0"/>
              <w:rPr>
                <w:rFonts w:cs="Arial"/>
                <w:szCs w:val="24"/>
              </w:rPr>
            </w:pPr>
            <w:r w:rsidRPr="000F6611">
              <w:rPr>
                <w:rFonts w:cs="Arial"/>
                <w:szCs w:val="24"/>
              </w:rPr>
              <w:t xml:space="preserve">Zaniedbuję inne zajęcia ze względu na korzystanie z mediów </w:t>
            </w:r>
            <w:r w:rsidR="000F6611" w:rsidRPr="000F6611">
              <w:rPr>
                <w:rFonts w:cs="Arial"/>
                <w:szCs w:val="24"/>
              </w:rPr>
              <w:t>społecznościowych</w:t>
            </w:r>
          </w:p>
        </w:tc>
      </w:tr>
      <w:tr w:rsidR="0077262F" w14:paraId="58FDBE0C" w14:textId="77777777" w:rsidTr="0077262F">
        <w:tc>
          <w:tcPr>
            <w:tcW w:w="2547" w:type="dxa"/>
          </w:tcPr>
          <w:p w14:paraId="76F0A77E" w14:textId="0360FAEC" w:rsidR="0077262F" w:rsidRDefault="0077262F" w:rsidP="0077262F">
            <w:pPr>
              <w:autoSpaceDE w:val="0"/>
              <w:autoSpaceDN w:val="0"/>
              <w:adjustRightInd w:val="0"/>
              <w:spacing w:after="0"/>
              <w:rPr>
                <w:rFonts w:cs="Arial"/>
                <w:szCs w:val="24"/>
                <w:highlight w:val="green"/>
              </w:rPr>
            </w:pPr>
            <w:r w:rsidRPr="006525BE">
              <w:t xml:space="preserve">problem </w:t>
            </w:r>
          </w:p>
        </w:tc>
        <w:tc>
          <w:tcPr>
            <w:tcW w:w="6513" w:type="dxa"/>
          </w:tcPr>
          <w:p w14:paraId="095690CD" w14:textId="5CC27155" w:rsidR="0077262F" w:rsidRPr="000F6611" w:rsidRDefault="0077262F" w:rsidP="0077262F">
            <w:pPr>
              <w:autoSpaceDE w:val="0"/>
              <w:autoSpaceDN w:val="0"/>
              <w:adjustRightInd w:val="0"/>
              <w:spacing w:after="0"/>
              <w:rPr>
                <w:rFonts w:cs="Arial"/>
                <w:szCs w:val="24"/>
              </w:rPr>
            </w:pPr>
            <w:r w:rsidRPr="000F6611">
              <w:rPr>
                <w:rFonts w:cs="Arial"/>
                <w:szCs w:val="24"/>
              </w:rPr>
              <w:t xml:space="preserve">Ilość spędzanego czasu w mediach społecznościowych </w:t>
            </w:r>
            <w:r w:rsidR="00457B3F">
              <w:rPr>
                <w:rFonts w:cs="Arial"/>
                <w:szCs w:val="24"/>
              </w:rPr>
              <w:br/>
            </w:r>
            <w:r w:rsidRPr="000F6611">
              <w:rPr>
                <w:rFonts w:cs="Arial"/>
                <w:szCs w:val="24"/>
              </w:rPr>
              <w:t>jest przyczyną konfliktu z innymi osobami</w:t>
            </w:r>
          </w:p>
        </w:tc>
      </w:tr>
      <w:tr w:rsidR="0077262F" w14:paraId="77998505" w14:textId="77777777" w:rsidTr="0077262F">
        <w:tc>
          <w:tcPr>
            <w:tcW w:w="2547" w:type="dxa"/>
          </w:tcPr>
          <w:p w14:paraId="1970A755" w14:textId="3A86D08E" w:rsidR="0077262F" w:rsidRDefault="0077262F" w:rsidP="0077262F">
            <w:pPr>
              <w:autoSpaceDE w:val="0"/>
              <w:autoSpaceDN w:val="0"/>
              <w:adjustRightInd w:val="0"/>
              <w:spacing w:after="0"/>
              <w:rPr>
                <w:rFonts w:cs="Arial"/>
                <w:szCs w:val="24"/>
                <w:highlight w:val="green"/>
              </w:rPr>
            </w:pPr>
            <w:r w:rsidRPr="006525BE">
              <w:t xml:space="preserve">oszustwo </w:t>
            </w:r>
          </w:p>
        </w:tc>
        <w:tc>
          <w:tcPr>
            <w:tcW w:w="6513" w:type="dxa"/>
          </w:tcPr>
          <w:p w14:paraId="11D01A9C" w14:textId="27C530B5" w:rsidR="0077262F" w:rsidRPr="000F6611" w:rsidRDefault="0077262F" w:rsidP="0077262F">
            <w:pPr>
              <w:autoSpaceDE w:val="0"/>
              <w:autoSpaceDN w:val="0"/>
              <w:adjustRightInd w:val="0"/>
              <w:spacing w:after="0"/>
              <w:rPr>
                <w:rFonts w:cs="Arial"/>
                <w:szCs w:val="24"/>
              </w:rPr>
            </w:pPr>
            <w:r w:rsidRPr="000F6611">
              <w:rPr>
                <w:rFonts w:cs="Arial"/>
                <w:szCs w:val="24"/>
              </w:rPr>
              <w:t>Mówię rodzicom, przyjaciołom, ile czasu spędzam w mediach społecznościowych</w:t>
            </w:r>
          </w:p>
        </w:tc>
      </w:tr>
      <w:tr w:rsidR="0077262F" w14:paraId="44D6B72C" w14:textId="77777777" w:rsidTr="0077262F">
        <w:tc>
          <w:tcPr>
            <w:tcW w:w="2547" w:type="dxa"/>
          </w:tcPr>
          <w:p w14:paraId="5791136A" w14:textId="60FBA07D" w:rsidR="0077262F" w:rsidRDefault="0077262F" w:rsidP="0077262F">
            <w:pPr>
              <w:autoSpaceDE w:val="0"/>
              <w:autoSpaceDN w:val="0"/>
              <w:adjustRightInd w:val="0"/>
              <w:spacing w:after="0"/>
              <w:rPr>
                <w:rFonts w:cs="Arial"/>
                <w:szCs w:val="24"/>
                <w:highlight w:val="green"/>
              </w:rPr>
            </w:pPr>
            <w:r w:rsidRPr="006525BE">
              <w:t xml:space="preserve">ucieczka </w:t>
            </w:r>
          </w:p>
        </w:tc>
        <w:tc>
          <w:tcPr>
            <w:tcW w:w="6513" w:type="dxa"/>
          </w:tcPr>
          <w:p w14:paraId="73A2BA6C" w14:textId="01885C57" w:rsidR="0077262F" w:rsidRPr="000F6611" w:rsidRDefault="0077262F" w:rsidP="0077262F">
            <w:pPr>
              <w:autoSpaceDE w:val="0"/>
              <w:autoSpaceDN w:val="0"/>
              <w:adjustRightInd w:val="0"/>
              <w:spacing w:after="0"/>
              <w:rPr>
                <w:rFonts w:cs="Arial"/>
                <w:szCs w:val="24"/>
              </w:rPr>
            </w:pPr>
            <w:r w:rsidRPr="000F6611">
              <w:rPr>
                <w:rFonts w:cs="Arial"/>
                <w:szCs w:val="24"/>
              </w:rPr>
              <w:t xml:space="preserve">Często korzystam z mediów </w:t>
            </w:r>
            <w:r w:rsidR="0040102F" w:rsidRPr="000F6611">
              <w:rPr>
                <w:rFonts w:cs="Arial"/>
                <w:szCs w:val="24"/>
              </w:rPr>
              <w:t>społecznościowych,</w:t>
            </w:r>
            <w:r w:rsidRPr="000F6611">
              <w:rPr>
                <w:rFonts w:cs="Arial"/>
                <w:szCs w:val="24"/>
              </w:rPr>
              <w:t xml:space="preserve"> aby poczuć się lepiej</w:t>
            </w:r>
          </w:p>
        </w:tc>
      </w:tr>
      <w:tr w:rsidR="0077262F" w14:paraId="3D846AF1" w14:textId="77777777" w:rsidTr="0077262F">
        <w:tc>
          <w:tcPr>
            <w:tcW w:w="2547" w:type="dxa"/>
          </w:tcPr>
          <w:p w14:paraId="7C3DE939" w14:textId="3048D180" w:rsidR="0077262F" w:rsidRDefault="0077262F" w:rsidP="0077262F">
            <w:pPr>
              <w:autoSpaceDE w:val="0"/>
              <w:autoSpaceDN w:val="0"/>
              <w:adjustRightInd w:val="0"/>
              <w:spacing w:after="0"/>
              <w:rPr>
                <w:rFonts w:cs="Arial"/>
                <w:szCs w:val="24"/>
                <w:highlight w:val="green"/>
              </w:rPr>
            </w:pPr>
            <w:r w:rsidRPr="006525BE">
              <w:t xml:space="preserve">konflikt </w:t>
            </w:r>
          </w:p>
        </w:tc>
        <w:tc>
          <w:tcPr>
            <w:tcW w:w="6513" w:type="dxa"/>
          </w:tcPr>
          <w:p w14:paraId="6E293288" w14:textId="2E88BC7B" w:rsidR="0077262F" w:rsidRPr="000F6611" w:rsidRDefault="0077262F" w:rsidP="0077262F">
            <w:pPr>
              <w:autoSpaceDE w:val="0"/>
              <w:autoSpaceDN w:val="0"/>
              <w:adjustRightInd w:val="0"/>
              <w:spacing w:after="0"/>
              <w:rPr>
                <w:rFonts w:cs="Arial"/>
                <w:szCs w:val="24"/>
              </w:rPr>
            </w:pPr>
            <w:r w:rsidRPr="000F6611">
              <w:rPr>
                <w:rFonts w:cs="Arial"/>
                <w:szCs w:val="24"/>
              </w:rPr>
              <w:t>Zdarzyła się sytuacja konfliktowa z bliskimi, dotycząca korzystania z mediów społecznościowych</w:t>
            </w:r>
          </w:p>
        </w:tc>
      </w:tr>
    </w:tbl>
    <w:p w14:paraId="0FAD4B61" w14:textId="77777777" w:rsidR="0077262F" w:rsidRDefault="0077262F" w:rsidP="007C62FE">
      <w:pPr>
        <w:autoSpaceDE w:val="0"/>
        <w:autoSpaceDN w:val="0"/>
        <w:adjustRightInd w:val="0"/>
        <w:rPr>
          <w:rFonts w:cs="Arial"/>
          <w:szCs w:val="24"/>
          <w:highlight w:val="green"/>
        </w:rPr>
      </w:pPr>
    </w:p>
    <w:p w14:paraId="699E6854" w14:textId="072E496A" w:rsidR="009D3ADB" w:rsidRDefault="009D3ADB" w:rsidP="00080BBE">
      <w:pPr>
        <w:autoSpaceDE w:val="0"/>
        <w:autoSpaceDN w:val="0"/>
        <w:adjustRightInd w:val="0"/>
        <w:rPr>
          <w:rFonts w:cs="Arial"/>
          <w:szCs w:val="24"/>
        </w:rPr>
      </w:pPr>
      <w:r w:rsidRPr="0040102F">
        <w:rPr>
          <w:rFonts w:cs="Arial"/>
          <w:szCs w:val="24"/>
        </w:rPr>
        <w:t xml:space="preserve">Badanie uzupełniono o pytanie dodatkowe, odnoszące się do </w:t>
      </w:r>
      <w:r w:rsidR="001836F8" w:rsidRPr="0040102F">
        <w:rPr>
          <w:rFonts w:cs="Arial"/>
          <w:szCs w:val="24"/>
        </w:rPr>
        <w:t xml:space="preserve">częstotliwości korzystania z sieci poza zajęciami szkolnymi. Respondenci zostali poproszeni </w:t>
      </w:r>
      <w:r w:rsidR="00457B3F">
        <w:rPr>
          <w:rFonts w:cs="Arial"/>
          <w:szCs w:val="24"/>
        </w:rPr>
        <w:br/>
      </w:r>
      <w:r w:rsidR="001836F8" w:rsidRPr="0040102F">
        <w:rPr>
          <w:rFonts w:cs="Arial"/>
          <w:szCs w:val="24"/>
        </w:rPr>
        <w:t xml:space="preserve">o oszacowanie, ile średnio godzin dziennie spędzają w </w:t>
      </w:r>
      <w:proofErr w:type="spellStart"/>
      <w:r w:rsidR="00457B3F">
        <w:rPr>
          <w:rFonts w:cs="Arial"/>
          <w:szCs w:val="24"/>
        </w:rPr>
        <w:t>i</w:t>
      </w:r>
      <w:r w:rsidR="001836F8" w:rsidRPr="0040102F">
        <w:rPr>
          <w:rFonts w:cs="Arial"/>
          <w:szCs w:val="24"/>
        </w:rPr>
        <w:t>nternecie</w:t>
      </w:r>
      <w:proofErr w:type="spellEnd"/>
      <w:r w:rsidR="00080BBE" w:rsidRPr="0040102F">
        <w:rPr>
          <w:rFonts w:cs="Arial"/>
          <w:szCs w:val="24"/>
        </w:rPr>
        <w:t xml:space="preserve">, zaznaczając </w:t>
      </w:r>
      <w:r w:rsidR="00457B3F">
        <w:rPr>
          <w:rFonts w:cs="Arial"/>
          <w:szCs w:val="24"/>
        </w:rPr>
        <w:br/>
      </w:r>
      <w:r w:rsidR="00080BBE" w:rsidRPr="0040102F">
        <w:rPr>
          <w:rFonts w:cs="Arial"/>
          <w:szCs w:val="24"/>
        </w:rPr>
        <w:t xml:space="preserve">jedną z odpowiedzi: w ogóle, </w:t>
      </w:r>
      <w:r w:rsidR="001836F8" w:rsidRPr="0040102F">
        <w:rPr>
          <w:rFonts w:cs="Arial"/>
          <w:szCs w:val="24"/>
        </w:rPr>
        <w:t>mniej niż godzinę, od 1 do 2 godzin, od 2 do 4 godzin</w:t>
      </w:r>
      <w:r w:rsidR="00080BBE" w:rsidRPr="0040102F">
        <w:rPr>
          <w:rFonts w:cs="Arial"/>
          <w:szCs w:val="24"/>
        </w:rPr>
        <w:t xml:space="preserve">, </w:t>
      </w:r>
      <w:r w:rsidR="00457B3F">
        <w:rPr>
          <w:rFonts w:cs="Arial"/>
          <w:szCs w:val="24"/>
        </w:rPr>
        <w:br/>
      </w:r>
      <w:r w:rsidR="00080BBE" w:rsidRPr="0040102F">
        <w:rPr>
          <w:rFonts w:cs="Arial"/>
          <w:szCs w:val="24"/>
        </w:rPr>
        <w:t>od 4 do 6 godzin, od 6 do 8 godzin, od 8 do 10 godzin, od 10 do 12 godzin</w:t>
      </w:r>
      <w:r w:rsidR="001025B2">
        <w:rPr>
          <w:rFonts w:cs="Arial"/>
          <w:szCs w:val="24"/>
        </w:rPr>
        <w:t>, 12 godzin i więcej</w:t>
      </w:r>
      <w:r w:rsidR="00080BBE" w:rsidRPr="0040102F">
        <w:rPr>
          <w:rFonts w:cs="Arial"/>
          <w:szCs w:val="24"/>
        </w:rPr>
        <w:t>.</w:t>
      </w:r>
    </w:p>
    <w:p w14:paraId="15C32301" w14:textId="77777777" w:rsidR="00AB4D79" w:rsidRDefault="00AB4D79" w:rsidP="00080BBE">
      <w:pPr>
        <w:autoSpaceDE w:val="0"/>
        <w:autoSpaceDN w:val="0"/>
        <w:adjustRightInd w:val="0"/>
        <w:rPr>
          <w:rFonts w:cs="Arial"/>
          <w:szCs w:val="24"/>
        </w:rPr>
      </w:pPr>
    </w:p>
    <w:p w14:paraId="09EBA3E0" w14:textId="6A061A5D" w:rsidR="00AB4D79" w:rsidRPr="00206724" w:rsidRDefault="00AB4D79" w:rsidP="00080BBE">
      <w:pPr>
        <w:autoSpaceDE w:val="0"/>
        <w:autoSpaceDN w:val="0"/>
        <w:adjustRightInd w:val="0"/>
        <w:rPr>
          <w:rFonts w:cs="Arial"/>
          <w:b/>
          <w:bCs/>
          <w:color w:val="323E4F" w:themeColor="text2" w:themeShade="BF"/>
          <w:szCs w:val="24"/>
        </w:rPr>
      </w:pPr>
      <w:r w:rsidRPr="00206724">
        <w:rPr>
          <w:rFonts w:cs="Arial"/>
          <w:b/>
          <w:bCs/>
          <w:color w:val="323E4F" w:themeColor="text2" w:themeShade="BF"/>
          <w:szCs w:val="24"/>
        </w:rPr>
        <w:lastRenderedPageBreak/>
        <w:t>2.2. CHARAKTERYSTYKA RESPONDENTÓW</w:t>
      </w:r>
    </w:p>
    <w:p w14:paraId="28E57502" w14:textId="178C74FC" w:rsidR="0049297B" w:rsidRPr="005864FA" w:rsidRDefault="00AB4D79" w:rsidP="008600F6">
      <w:pPr>
        <w:rPr>
          <w:rFonts w:cs="Arial"/>
          <w:szCs w:val="24"/>
        </w:rPr>
      </w:pPr>
      <w:r w:rsidRPr="00AB4D79">
        <w:rPr>
          <w:rFonts w:cs="Arial"/>
          <w:b/>
          <w:bCs/>
          <w:szCs w:val="24"/>
        </w:rPr>
        <w:t>Badaniem objęto łącznie ponad 5800 uczniów</w:t>
      </w:r>
      <w:r w:rsidR="008600F6" w:rsidRPr="008600F6">
        <w:rPr>
          <w:rFonts w:cs="Arial"/>
          <w:szCs w:val="24"/>
        </w:rPr>
        <w:t xml:space="preserve"> </w:t>
      </w:r>
      <w:r>
        <w:rPr>
          <w:rFonts w:cs="Arial"/>
          <w:szCs w:val="24"/>
        </w:rPr>
        <w:t xml:space="preserve">z </w:t>
      </w:r>
      <w:r w:rsidR="008600F6" w:rsidRPr="008600F6">
        <w:rPr>
          <w:rFonts w:cs="Arial"/>
          <w:szCs w:val="24"/>
        </w:rPr>
        <w:t xml:space="preserve">całej Polski, na trzech poziomach </w:t>
      </w:r>
      <w:r w:rsidR="0049297B" w:rsidRPr="005E39DC">
        <w:rPr>
          <w:rFonts w:cs="Arial"/>
          <w:szCs w:val="24"/>
        </w:rPr>
        <w:t>edukacyjnych: edukacji wczesnoszkolnej</w:t>
      </w:r>
      <w:r w:rsidR="0049297B" w:rsidRPr="005864FA">
        <w:rPr>
          <w:rFonts w:cs="Arial"/>
          <w:szCs w:val="24"/>
        </w:rPr>
        <w:t xml:space="preserve"> (klasy 2. szkoły podstawowej), szkoły podstawowej (klasy 6.) i szkoły ponadpodstawowej (klasy 2. technika i licea ogólnokształcące). Pomiar przeprowadzono przy użyciu </w:t>
      </w:r>
      <w:r w:rsidR="00610A62" w:rsidRPr="0040102F">
        <w:rPr>
          <w:rFonts w:cs="Arial"/>
          <w:szCs w:val="24"/>
        </w:rPr>
        <w:t>Skali Uzależnienia od Mediów Społecznościowych</w:t>
      </w:r>
      <w:r w:rsidR="0040102F">
        <w:rPr>
          <w:rFonts w:cs="Arial"/>
          <w:szCs w:val="24"/>
        </w:rPr>
        <w:t xml:space="preserve"> oraz </w:t>
      </w:r>
      <w:r w:rsidR="0040102F" w:rsidRPr="00E95437">
        <w:rPr>
          <w:rFonts w:cs="Arial"/>
          <w:szCs w:val="24"/>
        </w:rPr>
        <w:t>pyta</w:t>
      </w:r>
      <w:r w:rsidR="00E95437" w:rsidRPr="00E95437">
        <w:rPr>
          <w:rFonts w:cs="Arial"/>
          <w:szCs w:val="24"/>
        </w:rPr>
        <w:t xml:space="preserve">ń </w:t>
      </w:r>
      <w:r w:rsidR="0040102F" w:rsidRPr="00E95437">
        <w:rPr>
          <w:rFonts w:cs="Arial"/>
          <w:szCs w:val="24"/>
        </w:rPr>
        <w:t xml:space="preserve">o czas użytkowania </w:t>
      </w:r>
      <w:proofErr w:type="spellStart"/>
      <w:r w:rsidR="00E95437" w:rsidRPr="00E95437">
        <w:rPr>
          <w:rFonts w:cs="Arial"/>
          <w:szCs w:val="24"/>
        </w:rPr>
        <w:t>i</w:t>
      </w:r>
      <w:r w:rsidR="0040102F" w:rsidRPr="00E95437">
        <w:rPr>
          <w:rFonts w:cs="Arial"/>
          <w:szCs w:val="24"/>
        </w:rPr>
        <w:t>nternetu</w:t>
      </w:r>
      <w:proofErr w:type="spellEnd"/>
      <w:r w:rsidR="0049297B" w:rsidRPr="0040102F">
        <w:rPr>
          <w:rFonts w:cs="Arial"/>
          <w:szCs w:val="24"/>
        </w:rPr>
        <w:t>.</w:t>
      </w:r>
    </w:p>
    <w:p w14:paraId="05C69C8E" w14:textId="77777777" w:rsidR="0049297B" w:rsidRPr="008C6BE5" w:rsidRDefault="0049297B" w:rsidP="0049297B">
      <w:pPr>
        <w:ind w:firstLine="360"/>
        <w:rPr>
          <w:rFonts w:cs="Arial"/>
          <w:szCs w:val="24"/>
        </w:rPr>
      </w:pPr>
      <w:r w:rsidRPr="005864FA">
        <w:rPr>
          <w:rFonts w:cs="Arial"/>
          <w:szCs w:val="24"/>
        </w:rPr>
        <w:t xml:space="preserve">Realizacja badania w szkołach miała miejsce w czerwcu 2021 r., pod koniec roku szkolnego podczas pandemii koronawirusa SARS-CoV-2. Badanie wykonała firma Danae sp. z o.o. z Gdańska. </w:t>
      </w:r>
    </w:p>
    <w:p w14:paraId="2F70AA5C" w14:textId="77777777" w:rsidR="0049297B" w:rsidRPr="008D3106" w:rsidRDefault="0049297B" w:rsidP="0049297B">
      <w:pPr>
        <w:spacing w:before="240" w:after="240"/>
        <w:rPr>
          <w:rFonts w:cs="Arial"/>
          <w:b/>
          <w:bCs/>
          <w:szCs w:val="24"/>
        </w:rPr>
      </w:pPr>
      <w:r w:rsidRPr="008D3106">
        <w:rPr>
          <w:rFonts w:cs="Arial"/>
          <w:b/>
          <w:bCs/>
          <w:szCs w:val="24"/>
        </w:rPr>
        <w:t>KLASY DRUGIE SZKOŁY PODSTAWOWEJ</w:t>
      </w:r>
    </w:p>
    <w:p w14:paraId="10445CCC" w14:textId="77777777" w:rsidR="0049297B" w:rsidRPr="005864FA" w:rsidRDefault="0049297B" w:rsidP="0049297B">
      <w:pPr>
        <w:rPr>
          <w:rFonts w:cs="Arial"/>
          <w:szCs w:val="24"/>
        </w:rPr>
      </w:pPr>
      <w:r w:rsidRPr="005864FA">
        <w:rPr>
          <w:rFonts w:cs="Arial"/>
          <w:szCs w:val="24"/>
        </w:rPr>
        <w:t>Struktura dzieci ze względu na płeć w drugich klasach szkół podstawowych rozkładała się równomiernie.</w:t>
      </w:r>
      <w:r>
        <w:rPr>
          <w:rFonts w:cs="Arial"/>
          <w:szCs w:val="24"/>
        </w:rPr>
        <w:t xml:space="preserve"> </w:t>
      </w:r>
      <w:r w:rsidRPr="005864FA">
        <w:rPr>
          <w:rFonts w:cs="Arial"/>
          <w:szCs w:val="24"/>
        </w:rPr>
        <w:t xml:space="preserve">W zrealizowanej próbie 61% dzieci uczyło się w szkołach miejskich, 39% to szkoły zlokalizowane na wsi. Największy udział miały województwa: mazowieckie (16%), śląskie (11%) i dolnośląskie (10%). </w:t>
      </w:r>
    </w:p>
    <w:p w14:paraId="01C91E28" w14:textId="744F87B2" w:rsidR="00457B3F" w:rsidRDefault="0049297B" w:rsidP="00457B3F">
      <w:pPr>
        <w:ind w:firstLine="426"/>
        <w:rPr>
          <w:rFonts w:cs="Arial"/>
          <w:szCs w:val="24"/>
        </w:rPr>
      </w:pPr>
      <w:r w:rsidRPr="005864FA">
        <w:rPr>
          <w:rFonts w:cs="Arial"/>
          <w:szCs w:val="24"/>
        </w:rPr>
        <w:t xml:space="preserve">Według deklaracji najmłodszych – prawie czterech na dziesięciu badanych uczniów mieszkało na wsi (37%), trzech na dziesięciu zamieszkiwało średniej wielkości miasta (28%), zaś po prawie 20% respondentów mieszkało w dużych (17%) </w:t>
      </w:r>
      <w:r w:rsidRPr="005864FA">
        <w:rPr>
          <w:rFonts w:cs="Arial"/>
          <w:szCs w:val="24"/>
        </w:rPr>
        <w:br/>
        <w:t>i w małych miastach (18%).</w:t>
      </w:r>
      <w:bookmarkStart w:id="1" w:name="_Toc78494315"/>
    </w:p>
    <w:p w14:paraId="2A15AD4E" w14:textId="53CBBE51" w:rsidR="000F3A04" w:rsidRDefault="000F3A04" w:rsidP="00457B3F">
      <w:pPr>
        <w:ind w:firstLine="426"/>
        <w:rPr>
          <w:rFonts w:cs="Arial"/>
          <w:szCs w:val="24"/>
        </w:rPr>
      </w:pPr>
    </w:p>
    <w:p w14:paraId="4A510A75" w14:textId="31F97F65" w:rsidR="000F3A04" w:rsidRDefault="000F3A04" w:rsidP="00457B3F">
      <w:pPr>
        <w:ind w:firstLine="426"/>
        <w:rPr>
          <w:rFonts w:cs="Arial"/>
          <w:szCs w:val="24"/>
        </w:rPr>
      </w:pPr>
    </w:p>
    <w:p w14:paraId="4B9918A3" w14:textId="4B5301FA" w:rsidR="000F3A04" w:rsidRDefault="000F3A04" w:rsidP="00457B3F">
      <w:pPr>
        <w:ind w:firstLine="426"/>
        <w:rPr>
          <w:rFonts w:cs="Arial"/>
          <w:szCs w:val="24"/>
        </w:rPr>
      </w:pPr>
    </w:p>
    <w:p w14:paraId="4A7FA8B7" w14:textId="1E78469B" w:rsidR="000F3A04" w:rsidRDefault="000F3A04" w:rsidP="00457B3F">
      <w:pPr>
        <w:ind w:firstLine="426"/>
        <w:rPr>
          <w:rFonts w:cs="Arial"/>
          <w:szCs w:val="24"/>
        </w:rPr>
      </w:pPr>
    </w:p>
    <w:p w14:paraId="07395EC9" w14:textId="3EF5FA85" w:rsidR="000F3A04" w:rsidRDefault="000F3A04" w:rsidP="00457B3F">
      <w:pPr>
        <w:ind w:firstLine="426"/>
        <w:rPr>
          <w:rFonts w:cs="Arial"/>
          <w:szCs w:val="24"/>
        </w:rPr>
      </w:pPr>
    </w:p>
    <w:p w14:paraId="7D988E50" w14:textId="609896A3" w:rsidR="000F3A04" w:rsidRDefault="000F3A04" w:rsidP="00457B3F">
      <w:pPr>
        <w:ind w:firstLine="426"/>
        <w:rPr>
          <w:rFonts w:cs="Arial"/>
          <w:szCs w:val="24"/>
        </w:rPr>
      </w:pPr>
    </w:p>
    <w:p w14:paraId="58D7C38E" w14:textId="6875FE58" w:rsidR="000F3A04" w:rsidRDefault="000F3A04" w:rsidP="00457B3F">
      <w:pPr>
        <w:ind w:firstLine="426"/>
        <w:rPr>
          <w:rFonts w:cs="Arial"/>
          <w:szCs w:val="24"/>
        </w:rPr>
      </w:pPr>
    </w:p>
    <w:p w14:paraId="11AB550E" w14:textId="77777777" w:rsidR="000F3A04" w:rsidRPr="00540C04" w:rsidRDefault="000F3A04" w:rsidP="00457B3F">
      <w:pPr>
        <w:ind w:firstLine="426"/>
        <w:rPr>
          <w:rFonts w:cs="Arial"/>
          <w:szCs w:val="24"/>
        </w:rPr>
      </w:pPr>
    </w:p>
    <w:p w14:paraId="73C91587" w14:textId="5E3E90B3" w:rsidR="00AF624B" w:rsidRPr="00B36FDB" w:rsidRDefault="00AF624B" w:rsidP="00AF624B">
      <w:pPr>
        <w:spacing w:after="0"/>
        <w:rPr>
          <w:rFonts w:asciiTheme="minorHAnsi" w:hAnsiTheme="minorHAnsi" w:cstheme="minorHAnsi"/>
        </w:rPr>
      </w:pPr>
      <w:r w:rsidRPr="00AF624B">
        <w:rPr>
          <w:rFonts w:asciiTheme="minorHAnsi" w:hAnsiTheme="minorHAnsi" w:cstheme="minorHAnsi"/>
          <w:color w:val="4F7A83"/>
        </w:rPr>
        <w:lastRenderedPageBreak/>
        <w:t>Wykres 1. Charakterystyka respondentów – płeć i lokalizacja (KL. 2. SP)</w:t>
      </w:r>
    </w:p>
    <w:bookmarkEnd w:id="1"/>
    <w:p w14:paraId="4932C7D6" w14:textId="3F361459" w:rsidR="0049297B" w:rsidRPr="00AD1C78" w:rsidRDefault="0049297B" w:rsidP="0049297B">
      <w:pPr>
        <w:ind w:firstLine="426"/>
        <w:rPr>
          <w:rFonts w:cs="Arial"/>
        </w:rPr>
      </w:pPr>
    </w:p>
    <w:tbl>
      <w:tblPr>
        <w:tblW w:w="10027" w:type="dxa"/>
        <w:tblInd w:w="-289" w:type="dxa"/>
        <w:tblLook w:val="04A0" w:firstRow="1" w:lastRow="0" w:firstColumn="1" w:lastColumn="0" w:noHBand="0" w:noVBand="1"/>
      </w:tblPr>
      <w:tblGrid>
        <w:gridCol w:w="4800"/>
        <w:gridCol w:w="5227"/>
      </w:tblGrid>
      <w:tr w:rsidR="0049297B" w:rsidRPr="00AD1C78" w14:paraId="08715F9C" w14:textId="77777777" w:rsidTr="00A21C27">
        <w:trPr>
          <w:trHeight w:val="452"/>
        </w:trPr>
        <w:tc>
          <w:tcPr>
            <w:tcW w:w="4800" w:type="dxa"/>
            <w:shd w:val="clear" w:color="auto" w:fill="EA665C"/>
            <w:vAlign w:val="center"/>
          </w:tcPr>
          <w:p w14:paraId="3C2926FF" w14:textId="77777777" w:rsidR="0049297B" w:rsidRPr="005864FA" w:rsidRDefault="0049297B" w:rsidP="00A21C27">
            <w:pPr>
              <w:rPr>
                <w:rFonts w:eastAsia="Century Gothic" w:cs="Arial"/>
                <w:color w:val="FFFFFF"/>
                <w:szCs w:val="24"/>
              </w:rPr>
            </w:pPr>
            <w:r w:rsidRPr="005864FA">
              <w:rPr>
                <w:rFonts w:eastAsia="Century Gothic" w:cs="Arial"/>
                <w:color w:val="FFFFFF"/>
                <w:szCs w:val="24"/>
              </w:rPr>
              <w:t>PŁEĆ</w:t>
            </w:r>
          </w:p>
        </w:tc>
        <w:tc>
          <w:tcPr>
            <w:tcW w:w="5227" w:type="dxa"/>
            <w:shd w:val="clear" w:color="auto" w:fill="EA665C"/>
            <w:vAlign w:val="center"/>
          </w:tcPr>
          <w:p w14:paraId="11C9DEB4" w14:textId="77777777" w:rsidR="0049297B" w:rsidRPr="005864FA" w:rsidRDefault="0049297B" w:rsidP="00A21C27">
            <w:pPr>
              <w:rPr>
                <w:rFonts w:eastAsia="Century Gothic" w:cs="Arial"/>
                <w:color w:val="FFFFFF"/>
                <w:szCs w:val="24"/>
              </w:rPr>
            </w:pPr>
            <w:r w:rsidRPr="005864FA">
              <w:rPr>
                <w:rFonts w:eastAsia="Century Gothic" w:cs="Arial"/>
                <w:color w:val="FFFFFF"/>
                <w:szCs w:val="24"/>
              </w:rPr>
              <w:t xml:space="preserve">                WOJEWÓDZTWO</w:t>
            </w:r>
          </w:p>
        </w:tc>
      </w:tr>
      <w:tr w:rsidR="0049297B" w:rsidRPr="00AD1C78" w14:paraId="6EC88C68" w14:textId="77777777" w:rsidTr="00A21C27">
        <w:trPr>
          <w:trHeight w:val="1395"/>
        </w:trPr>
        <w:tc>
          <w:tcPr>
            <w:tcW w:w="4800" w:type="dxa"/>
            <w:shd w:val="clear" w:color="auto" w:fill="auto"/>
            <w:vAlign w:val="center"/>
          </w:tcPr>
          <w:p w14:paraId="006D8A57" w14:textId="77777777" w:rsidR="0049297B" w:rsidRPr="005864FA" w:rsidRDefault="00874C4E" w:rsidP="00A21C27">
            <w:pPr>
              <w:rPr>
                <w:rFonts w:eastAsia="Century Gothic" w:cs="Arial"/>
                <w:szCs w:val="24"/>
              </w:rPr>
            </w:pPr>
            <w:r w:rsidRPr="00874C4E">
              <w:rPr>
                <w:rFonts w:cs="Arial"/>
                <w:noProof/>
                <w:szCs w:val="24"/>
              </w:rPr>
              <w:object w:dxaOrig="5475" w:dyaOrig="1875" w14:anchorId="764D8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1.5pt;height:63pt;mso-width-percent:0;mso-height-percent:0;mso-width-percent:0;mso-height-percent:0" o:ole="">
                  <v:imagedata r:id="rId8" o:title=""/>
                </v:shape>
                <o:OLEObject Type="Embed" ProgID="PBrush" ShapeID="_x0000_i1025" DrawAspect="Content" ObjectID="_1703517688" r:id="rId9"/>
              </w:object>
            </w:r>
          </w:p>
        </w:tc>
        <w:tc>
          <w:tcPr>
            <w:tcW w:w="5227" w:type="dxa"/>
            <w:vMerge w:val="restart"/>
            <w:shd w:val="clear" w:color="auto" w:fill="auto"/>
            <w:vAlign w:val="center"/>
          </w:tcPr>
          <w:p w14:paraId="0560D498" w14:textId="77777777" w:rsidR="0049297B" w:rsidRPr="005864FA" w:rsidRDefault="0049297B" w:rsidP="00A21C27">
            <w:pPr>
              <w:rPr>
                <w:rFonts w:eastAsia="Century Gothic" w:cs="Arial"/>
                <w:szCs w:val="24"/>
              </w:rPr>
            </w:pPr>
            <w:r w:rsidRPr="005864FA">
              <w:rPr>
                <w:rFonts w:eastAsia="Century Gothic" w:cs="Arial"/>
                <w:noProof/>
                <w:lang w:eastAsia="pl-PL"/>
              </w:rPr>
              <w:drawing>
                <wp:inline distT="0" distB="0" distL="0" distR="0" wp14:anchorId="66280A80" wp14:editId="2927BD99">
                  <wp:extent cx="3180715" cy="2838450"/>
                  <wp:effectExtent l="0" t="0" r="0" b="0"/>
                  <wp:docPr id="2" name="Obraz 99" descr="Obraz zawierający map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99" descr="Obraz zawierający mapa&#10;&#10;Opis wygenerowany automatyczni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0715" cy="2838450"/>
                          </a:xfrm>
                          <a:prstGeom prst="rect">
                            <a:avLst/>
                          </a:prstGeom>
                          <a:noFill/>
                          <a:ln>
                            <a:noFill/>
                          </a:ln>
                        </pic:spPr>
                      </pic:pic>
                    </a:graphicData>
                  </a:graphic>
                </wp:inline>
              </w:drawing>
            </w:r>
          </w:p>
        </w:tc>
      </w:tr>
      <w:tr w:rsidR="0049297B" w:rsidRPr="00AD1C78" w14:paraId="5BADF79C" w14:textId="77777777" w:rsidTr="00A21C27">
        <w:trPr>
          <w:trHeight w:val="477"/>
        </w:trPr>
        <w:tc>
          <w:tcPr>
            <w:tcW w:w="4800" w:type="dxa"/>
            <w:shd w:val="clear" w:color="auto" w:fill="EA665C"/>
            <w:vAlign w:val="center"/>
          </w:tcPr>
          <w:p w14:paraId="1EBF582B" w14:textId="77777777" w:rsidR="0049297B" w:rsidRPr="005864FA" w:rsidRDefault="0049297B" w:rsidP="00A21C27">
            <w:pPr>
              <w:rPr>
                <w:rFonts w:eastAsia="Century Gothic" w:cs="Arial"/>
                <w:color w:val="FFFFFF"/>
                <w:szCs w:val="24"/>
              </w:rPr>
            </w:pPr>
            <w:r w:rsidRPr="005864FA">
              <w:rPr>
                <w:rFonts w:eastAsia="Century Gothic" w:cs="Arial"/>
                <w:color w:val="FFFFFF"/>
                <w:szCs w:val="24"/>
              </w:rPr>
              <w:t>MIEJSCE ZAMIESZKANIA</w:t>
            </w:r>
          </w:p>
        </w:tc>
        <w:tc>
          <w:tcPr>
            <w:tcW w:w="5227" w:type="dxa"/>
            <w:vMerge/>
            <w:shd w:val="clear" w:color="auto" w:fill="auto"/>
          </w:tcPr>
          <w:p w14:paraId="2DA630E1" w14:textId="77777777" w:rsidR="0049297B" w:rsidRPr="005864FA" w:rsidRDefault="0049297B" w:rsidP="00A21C27">
            <w:pPr>
              <w:rPr>
                <w:rFonts w:eastAsia="Century Gothic" w:cs="Arial"/>
                <w:szCs w:val="24"/>
              </w:rPr>
            </w:pPr>
          </w:p>
        </w:tc>
      </w:tr>
      <w:tr w:rsidR="0049297B" w:rsidRPr="00AD1C78" w14:paraId="18253887" w14:textId="77777777" w:rsidTr="00A21C27">
        <w:trPr>
          <w:trHeight w:val="2104"/>
        </w:trPr>
        <w:tc>
          <w:tcPr>
            <w:tcW w:w="4800" w:type="dxa"/>
            <w:shd w:val="clear" w:color="auto" w:fill="auto"/>
          </w:tcPr>
          <w:p w14:paraId="3C010DA3" w14:textId="77777777" w:rsidR="0049297B" w:rsidRPr="005864FA" w:rsidRDefault="00874C4E" w:rsidP="00A21C27">
            <w:pPr>
              <w:rPr>
                <w:rFonts w:eastAsia="Century Gothic" w:cs="Arial"/>
                <w:szCs w:val="24"/>
              </w:rPr>
            </w:pPr>
            <w:r w:rsidRPr="00874C4E">
              <w:rPr>
                <w:rFonts w:cs="Arial"/>
                <w:noProof/>
                <w:szCs w:val="24"/>
              </w:rPr>
              <w:object w:dxaOrig="6457" w:dyaOrig="5292" w14:anchorId="38340BBD">
                <v:shape id="_x0000_i1026" type="#_x0000_t75" alt="" style="width:181.5pt;height:150pt;mso-width-percent:0;mso-height-percent:0;mso-width-percent:0;mso-height-percent:0" o:ole="">
                  <v:imagedata r:id="rId11" o:title=""/>
                </v:shape>
                <o:OLEObject Type="Embed" ProgID="PBrush" ShapeID="_x0000_i1026" DrawAspect="Content" ObjectID="_1703517689" r:id="rId12"/>
              </w:object>
            </w:r>
          </w:p>
        </w:tc>
        <w:tc>
          <w:tcPr>
            <w:tcW w:w="5227" w:type="dxa"/>
            <w:vMerge/>
            <w:shd w:val="clear" w:color="auto" w:fill="auto"/>
          </w:tcPr>
          <w:p w14:paraId="0F750A9F" w14:textId="77777777" w:rsidR="0049297B" w:rsidRPr="005864FA" w:rsidRDefault="0049297B" w:rsidP="00A21C27">
            <w:pPr>
              <w:rPr>
                <w:rFonts w:eastAsia="Century Gothic" w:cs="Arial"/>
                <w:szCs w:val="24"/>
              </w:rPr>
            </w:pPr>
          </w:p>
        </w:tc>
      </w:tr>
    </w:tbl>
    <w:p w14:paraId="737E7389" w14:textId="74EAC0D1" w:rsidR="00457B3F" w:rsidRPr="000F3A04" w:rsidRDefault="0049297B" w:rsidP="000F3A04">
      <w:pPr>
        <w:rPr>
          <w:rFonts w:cs="Arial"/>
          <w:i/>
          <w:iCs/>
        </w:rPr>
      </w:pPr>
      <w:r w:rsidRPr="005864FA">
        <w:rPr>
          <w:rFonts w:cs="Arial"/>
          <w:i/>
          <w:iCs/>
          <w:color w:val="808080"/>
        </w:rPr>
        <w:t>Podstawa: uczniowie klas 2. szkoły podstawowej, N=1841</w:t>
      </w:r>
    </w:p>
    <w:p w14:paraId="10135878" w14:textId="682BCDAE" w:rsidR="0049297B" w:rsidRDefault="0049297B" w:rsidP="0049297B">
      <w:pPr>
        <w:tabs>
          <w:tab w:val="num" w:pos="720"/>
        </w:tabs>
        <w:ind w:firstLine="426"/>
        <w:rPr>
          <w:rFonts w:cs="Arial"/>
          <w:szCs w:val="24"/>
        </w:rPr>
      </w:pPr>
      <w:r w:rsidRPr="005864FA">
        <w:rPr>
          <w:rFonts w:cs="Arial"/>
          <w:szCs w:val="24"/>
        </w:rPr>
        <w:t xml:space="preserve">W badaniu wzięły udział dzieci reprezentujące różne typy gospodarstw domowych. 6 na 10 badanych (63%) zadeklarowało, że wychowuje się w pełnej rodzinie składającej się z matki, ojca oraz ewentualnego rodzeństwa. Rzadziej drugoklasistów wychowują oboje rodziców oraz dziadkowie, bądź jeden z nich – 14%. </w:t>
      </w:r>
      <w:r>
        <w:rPr>
          <w:rFonts w:cs="Arial"/>
          <w:szCs w:val="24"/>
        </w:rPr>
        <w:br/>
      </w:r>
      <w:r w:rsidRPr="005864FA">
        <w:rPr>
          <w:rFonts w:cs="Arial"/>
          <w:szCs w:val="24"/>
        </w:rPr>
        <w:t xml:space="preserve">Około 6% badanych dzieci wychowuje się tylko z matką i ewentualnym rodzeństwem oraz niespełna 3% w rodzinie z obojgiem rodziców, ewentualnym rodzeństwem, dziadkami bądź jednym z nich oraz wujostwem, ewentualnie z jednym z wujostwa. </w:t>
      </w:r>
    </w:p>
    <w:p w14:paraId="51359B28" w14:textId="55233B1D" w:rsidR="0049297B" w:rsidRDefault="0049297B" w:rsidP="0049297B">
      <w:pPr>
        <w:tabs>
          <w:tab w:val="num" w:pos="720"/>
        </w:tabs>
        <w:ind w:firstLine="426"/>
        <w:rPr>
          <w:rFonts w:cs="Arial"/>
          <w:szCs w:val="24"/>
        </w:rPr>
      </w:pPr>
      <w:r w:rsidRPr="005864FA">
        <w:rPr>
          <w:rFonts w:cs="Arial"/>
          <w:szCs w:val="24"/>
        </w:rPr>
        <w:t>Inne typy gospodarstw domowych stanowiły 14%, wśród nich znalazły się takie,</w:t>
      </w:r>
      <w:r>
        <w:rPr>
          <w:rFonts w:cs="Arial"/>
          <w:szCs w:val="24"/>
        </w:rPr>
        <w:br/>
      </w:r>
      <w:r w:rsidRPr="005864FA">
        <w:rPr>
          <w:rFonts w:cs="Arial"/>
          <w:szCs w:val="24"/>
        </w:rPr>
        <w:t>gdzie dziecko wychowywane jest przez samych dziadków (0,6%), wyłącznie przez ojca (0,4%) czy dorosłe rodzeństwo (0,2%).</w:t>
      </w:r>
      <w:bookmarkStart w:id="2" w:name="_Toc78494316"/>
    </w:p>
    <w:p w14:paraId="439FBA8D" w14:textId="3D680072" w:rsidR="00457B3F" w:rsidRDefault="00457B3F" w:rsidP="0049297B">
      <w:pPr>
        <w:tabs>
          <w:tab w:val="num" w:pos="720"/>
        </w:tabs>
        <w:ind w:firstLine="426"/>
        <w:rPr>
          <w:rFonts w:cs="Arial"/>
          <w:szCs w:val="24"/>
        </w:rPr>
      </w:pPr>
    </w:p>
    <w:p w14:paraId="675A70E9" w14:textId="77777777" w:rsidR="000F3A04" w:rsidRDefault="000F3A04" w:rsidP="0049297B">
      <w:pPr>
        <w:rPr>
          <w:rFonts w:cs="Arial"/>
          <w:szCs w:val="24"/>
        </w:rPr>
      </w:pPr>
    </w:p>
    <w:bookmarkEnd w:id="2"/>
    <w:p w14:paraId="108E23C7" w14:textId="3015588A" w:rsidR="0049297B" w:rsidRPr="00AD1C78" w:rsidRDefault="00AF624B" w:rsidP="0049297B">
      <w:pPr>
        <w:rPr>
          <w:rFonts w:cs="Arial"/>
        </w:rPr>
      </w:pPr>
      <w:r w:rsidRPr="00AF624B">
        <w:rPr>
          <w:rFonts w:asciiTheme="minorHAnsi" w:hAnsiTheme="minorHAnsi" w:cstheme="minorHAnsi"/>
          <w:color w:val="4F7A83"/>
        </w:rPr>
        <w:lastRenderedPageBreak/>
        <w:t>Wykres 2. Charakterystyka respondentów – sytuacja rodzinna (KL. 2. SP)</w:t>
      </w:r>
    </w:p>
    <w:tbl>
      <w:tblPr>
        <w:tblW w:w="10065" w:type="dxa"/>
        <w:tblInd w:w="-289" w:type="dxa"/>
        <w:tblLook w:val="04A0" w:firstRow="1" w:lastRow="0" w:firstColumn="1" w:lastColumn="0" w:noHBand="0" w:noVBand="1"/>
      </w:tblPr>
      <w:tblGrid>
        <w:gridCol w:w="5139"/>
        <w:gridCol w:w="4926"/>
      </w:tblGrid>
      <w:tr w:rsidR="0049297B" w:rsidRPr="00AD1C78" w14:paraId="00B42EBA" w14:textId="77777777" w:rsidTr="00A21C27">
        <w:trPr>
          <w:trHeight w:val="20"/>
        </w:trPr>
        <w:tc>
          <w:tcPr>
            <w:tcW w:w="5139" w:type="dxa"/>
            <w:shd w:val="clear" w:color="auto" w:fill="EA665C"/>
            <w:vAlign w:val="center"/>
          </w:tcPr>
          <w:p w14:paraId="37FF3F64" w14:textId="77777777" w:rsidR="0049297B" w:rsidRPr="005864FA" w:rsidRDefault="0049297B" w:rsidP="00A21C27">
            <w:pPr>
              <w:rPr>
                <w:rFonts w:eastAsia="Century Gothic" w:cs="Arial"/>
                <w:color w:val="FFFFFF"/>
                <w:szCs w:val="24"/>
              </w:rPr>
            </w:pPr>
            <w:r w:rsidRPr="005864FA">
              <w:rPr>
                <w:rFonts w:eastAsia="Century Gothic" w:cs="Arial"/>
                <w:color w:val="FFFFFF"/>
                <w:szCs w:val="24"/>
              </w:rPr>
              <w:t>TYP GOSPODARSTWA DOMOWEGO</w:t>
            </w:r>
          </w:p>
        </w:tc>
        <w:tc>
          <w:tcPr>
            <w:tcW w:w="4926" w:type="dxa"/>
            <w:shd w:val="clear" w:color="auto" w:fill="EA665C"/>
            <w:vAlign w:val="center"/>
          </w:tcPr>
          <w:p w14:paraId="562FBEB6" w14:textId="77777777" w:rsidR="0049297B" w:rsidRPr="005864FA" w:rsidRDefault="0049297B" w:rsidP="00A21C27">
            <w:pPr>
              <w:rPr>
                <w:rFonts w:eastAsia="Century Gothic" w:cs="Arial"/>
                <w:color w:val="FFFFFF"/>
                <w:szCs w:val="24"/>
              </w:rPr>
            </w:pPr>
            <w:r w:rsidRPr="005864FA">
              <w:rPr>
                <w:rFonts w:eastAsia="Century Gothic" w:cs="Arial"/>
                <w:color w:val="FFFFFF"/>
                <w:szCs w:val="24"/>
              </w:rPr>
              <w:t>LICZBA DZIECI W RODZINIE</w:t>
            </w:r>
          </w:p>
        </w:tc>
      </w:tr>
      <w:tr w:rsidR="0049297B" w:rsidRPr="00AD1C78" w14:paraId="5E29149C" w14:textId="77777777" w:rsidTr="00A21C27">
        <w:trPr>
          <w:trHeight w:val="3787"/>
        </w:trPr>
        <w:tc>
          <w:tcPr>
            <w:tcW w:w="5139" w:type="dxa"/>
            <w:shd w:val="clear" w:color="auto" w:fill="auto"/>
            <w:vAlign w:val="center"/>
          </w:tcPr>
          <w:p w14:paraId="1B714A8C" w14:textId="77777777" w:rsidR="0049297B" w:rsidRPr="005864FA" w:rsidRDefault="00874C4E" w:rsidP="00A21C27">
            <w:pPr>
              <w:rPr>
                <w:rFonts w:eastAsia="Century Gothic" w:cs="Arial"/>
                <w:szCs w:val="24"/>
              </w:rPr>
            </w:pPr>
            <w:r w:rsidRPr="00874C4E">
              <w:rPr>
                <w:rFonts w:cs="Arial"/>
                <w:noProof/>
                <w:szCs w:val="24"/>
              </w:rPr>
              <w:object w:dxaOrig="5250" w:dyaOrig="6855" w14:anchorId="037BE55E">
                <v:shape id="_x0000_i1027" type="#_x0000_t75" alt="" style="width:138pt;height:175pt;mso-width-percent:0;mso-height-percent:0;mso-width-percent:0;mso-height-percent:0" o:ole="">
                  <v:imagedata r:id="rId13" o:title=""/>
                </v:shape>
                <o:OLEObject Type="Embed" ProgID="PBrush" ShapeID="_x0000_i1027" DrawAspect="Content" ObjectID="_1703517690" r:id="rId14"/>
              </w:object>
            </w:r>
          </w:p>
        </w:tc>
        <w:tc>
          <w:tcPr>
            <w:tcW w:w="4926" w:type="dxa"/>
            <w:shd w:val="clear" w:color="auto" w:fill="auto"/>
            <w:vAlign w:val="center"/>
          </w:tcPr>
          <w:p w14:paraId="6445A072" w14:textId="77777777" w:rsidR="0049297B" w:rsidRPr="005864FA" w:rsidRDefault="0049297B" w:rsidP="00A21C27">
            <w:pPr>
              <w:rPr>
                <w:rFonts w:eastAsia="Century Gothic" w:cs="Arial"/>
                <w:szCs w:val="24"/>
              </w:rPr>
            </w:pPr>
            <w:r w:rsidRPr="005864FA">
              <w:rPr>
                <w:rFonts w:eastAsia="Century Gothic" w:cs="Arial"/>
                <w:noProof/>
                <w:lang w:eastAsia="pl-PL"/>
              </w:rPr>
              <w:drawing>
                <wp:inline distT="0" distB="0" distL="0" distR="0" wp14:anchorId="01876A29" wp14:editId="43004CE2">
                  <wp:extent cx="2014220" cy="2305685"/>
                  <wp:effectExtent l="0" t="0" r="0" b="0"/>
                  <wp:docPr id="5" name="Obraz 92" descr="Obraz zawierający tekst&#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92" descr="Obraz zawierający tekst&#10;&#10;Opis wygenerowany automatyczni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4220" cy="2305685"/>
                          </a:xfrm>
                          <a:prstGeom prst="rect">
                            <a:avLst/>
                          </a:prstGeom>
                          <a:noFill/>
                          <a:ln>
                            <a:noFill/>
                          </a:ln>
                        </pic:spPr>
                      </pic:pic>
                    </a:graphicData>
                  </a:graphic>
                </wp:inline>
              </w:drawing>
            </w:r>
          </w:p>
        </w:tc>
      </w:tr>
      <w:tr w:rsidR="0049297B" w:rsidRPr="00AD1C78" w14:paraId="077F8708" w14:textId="77777777" w:rsidTr="00A21C27">
        <w:trPr>
          <w:trHeight w:val="20"/>
        </w:trPr>
        <w:tc>
          <w:tcPr>
            <w:tcW w:w="10065" w:type="dxa"/>
            <w:gridSpan w:val="2"/>
            <w:shd w:val="clear" w:color="auto" w:fill="EA665C"/>
            <w:vAlign w:val="center"/>
          </w:tcPr>
          <w:p w14:paraId="69088913" w14:textId="77777777" w:rsidR="0049297B" w:rsidRPr="005864FA" w:rsidRDefault="0049297B" w:rsidP="00A21C27">
            <w:pPr>
              <w:rPr>
                <w:rFonts w:eastAsia="Century Gothic" w:cs="Arial"/>
                <w:color w:val="FFFFFF"/>
                <w:szCs w:val="24"/>
              </w:rPr>
            </w:pPr>
            <w:r w:rsidRPr="005864FA">
              <w:rPr>
                <w:rFonts w:eastAsia="Century Gothic" w:cs="Arial"/>
                <w:color w:val="FFFFFF"/>
                <w:szCs w:val="24"/>
              </w:rPr>
              <w:t>SYTUACJA MATERIALNA</w:t>
            </w:r>
          </w:p>
        </w:tc>
      </w:tr>
      <w:tr w:rsidR="0049297B" w:rsidRPr="00AD1C78" w14:paraId="412F38C0" w14:textId="77777777" w:rsidTr="00A21C27">
        <w:trPr>
          <w:trHeight w:val="20"/>
        </w:trPr>
        <w:tc>
          <w:tcPr>
            <w:tcW w:w="10065" w:type="dxa"/>
            <w:gridSpan w:val="2"/>
            <w:shd w:val="clear" w:color="auto" w:fill="auto"/>
            <w:vAlign w:val="center"/>
          </w:tcPr>
          <w:p w14:paraId="426BEB50" w14:textId="77777777" w:rsidR="0049297B" w:rsidRPr="005864FA" w:rsidRDefault="0049297B" w:rsidP="00A21C27">
            <w:pPr>
              <w:rPr>
                <w:rFonts w:eastAsia="Century Gothic" w:cs="Arial"/>
                <w:szCs w:val="24"/>
              </w:rPr>
            </w:pPr>
            <w:r>
              <w:rPr>
                <w:noProof/>
                <w:lang w:eastAsia="pl-PL"/>
              </w:rPr>
              <mc:AlternateContent>
                <mc:Choice Requires="wps">
                  <w:drawing>
                    <wp:anchor distT="0" distB="0" distL="114300" distR="114300" simplePos="0" relativeHeight="251659264" behindDoc="0" locked="0" layoutInCell="1" allowOverlap="1" wp14:anchorId="7D925776" wp14:editId="72323B9B">
                      <wp:simplePos x="0" y="0"/>
                      <wp:positionH relativeFrom="column">
                        <wp:posOffset>78740</wp:posOffset>
                      </wp:positionH>
                      <wp:positionV relativeFrom="paragraph">
                        <wp:posOffset>2028825</wp:posOffset>
                      </wp:positionV>
                      <wp:extent cx="4904105" cy="332105"/>
                      <wp:effectExtent l="0" t="0" r="0" b="0"/>
                      <wp:wrapNone/>
                      <wp:docPr id="100" name="Pole tekstow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4105" cy="332105"/>
                              </a:xfrm>
                              <a:prstGeom prst="rect">
                                <a:avLst/>
                              </a:prstGeom>
                              <a:noFill/>
                              <a:ln w="6350">
                                <a:noFill/>
                              </a:ln>
                            </wps:spPr>
                            <wps:txbx>
                              <w:txbxContent>
                                <w:p w14:paraId="7C52C858" w14:textId="77777777" w:rsidR="009703D9" w:rsidRPr="00D56763" w:rsidRDefault="009703D9" w:rsidP="0049297B">
                                  <w:pPr>
                                    <w:rPr>
                                      <w:i/>
                                      <w:iCs/>
                                      <w:sz w:val="18"/>
                                      <w:szCs w:val="18"/>
                                    </w:rPr>
                                  </w:pPr>
                                  <w:r w:rsidRPr="005864FA">
                                    <w:rPr>
                                      <w:i/>
                                      <w:iCs/>
                                      <w:color w:val="808080"/>
                                      <w:sz w:val="18"/>
                                      <w:szCs w:val="18"/>
                                    </w:rPr>
                                    <w:t>Podstawa: uczniowie klas 2. szkoły podstawowej, N=1841</w:t>
                                  </w:r>
                                </w:p>
                                <w:p w14:paraId="0EDCD69A" w14:textId="77777777" w:rsidR="009703D9" w:rsidRDefault="009703D9" w:rsidP="004929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25776" id="_x0000_t202" coordsize="21600,21600" o:spt="202" path="m,l,21600r21600,l21600,xe">
                      <v:stroke joinstyle="miter"/>
                      <v:path gradientshapeok="t" o:connecttype="rect"/>
                    </v:shapetype>
                    <v:shape id="Pole tekstowe 100" o:spid="_x0000_s1026" type="#_x0000_t202" style="position:absolute;left:0;text-align:left;margin-left:6.2pt;margin-top:159.75pt;width:386.15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" filled="f" stroked="f" strokeweight=".5pt">
                      <v:textbox>
                        <w:txbxContent>
                          <w:p w14:paraId="7C52C858" w14:textId="77777777" w:rsidR="009703D9" w:rsidRPr="00D56763" w:rsidRDefault="009703D9" w:rsidP="0049297B">
                            <w:pPr>
                              <w:rPr>
                                <w:i/>
                                <w:iCs/>
                                <w:sz w:val="18"/>
                                <w:szCs w:val="18"/>
                              </w:rPr>
                            </w:pPr>
                            <w:r w:rsidRPr="005864FA">
                              <w:rPr>
                                <w:i/>
                                <w:iCs/>
                                <w:color w:val="808080"/>
                                <w:sz w:val="18"/>
                                <w:szCs w:val="18"/>
                              </w:rPr>
                              <w:t>Podstawa: uczniowie klas 2. szkoły podstawowej, N=1841</w:t>
                            </w:r>
                          </w:p>
                          <w:p w14:paraId="0EDCD69A" w14:textId="77777777" w:rsidR="009703D9" w:rsidRDefault="009703D9" w:rsidP="0049297B"/>
                        </w:txbxContent>
                      </v:textbox>
                    </v:shape>
                  </w:pict>
                </mc:Fallback>
              </mc:AlternateContent>
            </w:r>
            <w:r w:rsidR="00874C4E" w:rsidRPr="00874C4E">
              <w:rPr>
                <w:rFonts w:cs="Arial"/>
                <w:noProof/>
                <w:szCs w:val="24"/>
              </w:rPr>
              <w:object w:dxaOrig="13500" w:dyaOrig="6255" w14:anchorId="47198F21">
                <v:shape id="_x0000_i1028" type="#_x0000_t75" alt="" style="width:375.5pt;height:174pt;mso-width-percent:0;mso-height-percent:0;mso-width-percent:0;mso-height-percent:0" o:ole="">
                  <v:imagedata r:id="rId16" o:title=""/>
                </v:shape>
                <o:OLEObject Type="Embed" ProgID="PBrush" ShapeID="_x0000_i1028" DrawAspect="Content" ObjectID="_1703517691" r:id="rId17"/>
              </w:object>
            </w:r>
          </w:p>
        </w:tc>
      </w:tr>
    </w:tbl>
    <w:p w14:paraId="4BA0EBAD" w14:textId="77777777" w:rsidR="0049297B" w:rsidRDefault="0049297B" w:rsidP="0049297B">
      <w:pPr>
        <w:tabs>
          <w:tab w:val="num" w:pos="720"/>
        </w:tabs>
        <w:rPr>
          <w:rFonts w:cs="Arial"/>
          <w:szCs w:val="24"/>
        </w:rPr>
      </w:pPr>
    </w:p>
    <w:p w14:paraId="777E2216" w14:textId="77777777" w:rsidR="0049297B" w:rsidRPr="005864FA" w:rsidRDefault="0049297B" w:rsidP="0049297B">
      <w:pPr>
        <w:tabs>
          <w:tab w:val="num" w:pos="720"/>
        </w:tabs>
        <w:rPr>
          <w:rFonts w:cs="Arial"/>
          <w:szCs w:val="24"/>
        </w:rPr>
      </w:pPr>
      <w:r>
        <w:rPr>
          <w:rFonts w:cs="Arial"/>
          <w:szCs w:val="24"/>
        </w:rPr>
        <w:tab/>
      </w:r>
      <w:r w:rsidRPr="005864FA">
        <w:rPr>
          <w:rFonts w:cs="Arial"/>
          <w:szCs w:val="24"/>
        </w:rPr>
        <w:t xml:space="preserve">Dodatkowo badanych zapytano o liczbę dzieci w ich najbliższej rodzinie, prosząc również o wliczenie samych siebie. Najwięcej – 42% badanych ma jedno rodzeństwo, 20% badanych było jedynakami, tyle samo zadeklarowało, że w najbliżej rodzinie poza nim jest dwoje dzieci. 7% respondentów posiadało troje rodzeństwa, </w:t>
      </w:r>
      <w:r>
        <w:rPr>
          <w:rFonts w:cs="Arial"/>
          <w:szCs w:val="24"/>
        </w:rPr>
        <w:br/>
      </w:r>
      <w:r w:rsidRPr="005864FA">
        <w:rPr>
          <w:rFonts w:cs="Arial"/>
          <w:szCs w:val="24"/>
        </w:rPr>
        <w:t xml:space="preserve">a 11% wychowywało się w rodzinach z minimum pięciorgiem dzieci. </w:t>
      </w:r>
    </w:p>
    <w:p w14:paraId="3CEEA8D1" w14:textId="77777777" w:rsidR="0049297B" w:rsidRPr="008C6BE5" w:rsidRDefault="0049297B" w:rsidP="0049297B">
      <w:pPr>
        <w:tabs>
          <w:tab w:val="num" w:pos="720"/>
        </w:tabs>
        <w:ind w:firstLine="426"/>
        <w:rPr>
          <w:rFonts w:cs="Arial"/>
          <w:szCs w:val="24"/>
        </w:rPr>
      </w:pPr>
      <w:r w:rsidRPr="005864FA">
        <w:rPr>
          <w:rFonts w:cs="Arial"/>
          <w:szCs w:val="24"/>
        </w:rPr>
        <w:lastRenderedPageBreak/>
        <w:t xml:space="preserve">Sytuacja materialna rodzin dzieci z drugich klas szkół podstawowych na ogół </w:t>
      </w:r>
      <w:r>
        <w:rPr>
          <w:rFonts w:cs="Arial"/>
          <w:szCs w:val="24"/>
        </w:rPr>
        <w:br/>
      </w:r>
      <w:r w:rsidRPr="005864FA">
        <w:rPr>
          <w:rFonts w:cs="Arial"/>
          <w:szCs w:val="24"/>
        </w:rPr>
        <w:t>jest dobra. Trzy czwarte rodzin (75%) stać na dodatkowe wydatki, a niespełna jedna czwarta jest w stanie zaspokoić tylko bieżące potrzeby (23%).</w:t>
      </w:r>
    </w:p>
    <w:p w14:paraId="2ACF3976" w14:textId="77777777" w:rsidR="0049297B" w:rsidRPr="002915BC" w:rsidRDefault="0049297B" w:rsidP="0049297B">
      <w:pPr>
        <w:spacing w:before="240" w:after="240"/>
        <w:rPr>
          <w:rFonts w:cs="Arial"/>
          <w:b/>
          <w:bCs/>
          <w:szCs w:val="24"/>
        </w:rPr>
      </w:pPr>
      <w:r w:rsidRPr="002915BC">
        <w:rPr>
          <w:rFonts w:cs="Arial"/>
          <w:b/>
          <w:bCs/>
          <w:szCs w:val="24"/>
        </w:rPr>
        <w:t>KLASY SZÓSTE SZKOŁY PODSTAWOWEJ</w:t>
      </w:r>
    </w:p>
    <w:p w14:paraId="6ADC2E0B" w14:textId="77777777" w:rsidR="0049297B" w:rsidRPr="005864FA" w:rsidRDefault="0049297B" w:rsidP="0049297B">
      <w:pPr>
        <w:rPr>
          <w:rFonts w:cs="Arial"/>
          <w:szCs w:val="24"/>
        </w:rPr>
      </w:pPr>
      <w:r w:rsidRPr="005864FA">
        <w:rPr>
          <w:rFonts w:cs="Arial"/>
          <w:szCs w:val="24"/>
        </w:rPr>
        <w:t xml:space="preserve">Wśród szóstoklasistów nieco przeważały dziewczęta – 53% kobiet w odniesieniu </w:t>
      </w:r>
      <w:r>
        <w:rPr>
          <w:rFonts w:cs="Arial"/>
          <w:szCs w:val="24"/>
        </w:rPr>
        <w:br/>
      </w:r>
      <w:r w:rsidRPr="005864FA">
        <w:rPr>
          <w:rFonts w:cs="Arial"/>
          <w:szCs w:val="24"/>
        </w:rPr>
        <w:t xml:space="preserve">do 47% mężczyzn. 57% uczniów uczęszczało do szkół zlokalizowanych w miastach, a 43% do szkół wiejskich. Największy udział w próbie miały województwa: mazowieckie (15%), śląskie (11%) i dolnośląskie (11%). Według deklaracji – prawie czterech na dziesięciu badanych uczniów mieszkało na wsi (37%), co czwarty zamieszkiwał małe miasto (24%), trzech na dziesięciu miasto średniej wielkości (28%). </w:t>
      </w:r>
      <w:bookmarkStart w:id="3" w:name="_Toc78494317"/>
    </w:p>
    <w:bookmarkEnd w:id="3"/>
    <w:p w14:paraId="1BDF5575" w14:textId="32B55CEE" w:rsidR="0049297B" w:rsidRPr="00AD1C78" w:rsidRDefault="00AF624B" w:rsidP="0049297B">
      <w:pPr>
        <w:rPr>
          <w:rFonts w:cs="Arial"/>
        </w:rPr>
      </w:pPr>
      <w:r w:rsidRPr="00AF624B">
        <w:rPr>
          <w:rFonts w:asciiTheme="minorHAnsi" w:hAnsiTheme="minorHAnsi" w:cstheme="minorHAnsi"/>
          <w:color w:val="4F7A83"/>
        </w:rPr>
        <w:t>Wykres 3. Charakterystyka respondentów – płeć i lokalizacja (KL. 6. SP)</w:t>
      </w:r>
    </w:p>
    <w:tbl>
      <w:tblPr>
        <w:tblW w:w="9640" w:type="dxa"/>
        <w:tblInd w:w="-289" w:type="dxa"/>
        <w:tblLook w:val="04A0" w:firstRow="1" w:lastRow="0" w:firstColumn="1" w:lastColumn="0" w:noHBand="0" w:noVBand="1"/>
      </w:tblPr>
      <w:tblGrid>
        <w:gridCol w:w="4910"/>
        <w:gridCol w:w="5154"/>
      </w:tblGrid>
      <w:tr w:rsidR="0049297B" w:rsidRPr="00AD1C78" w14:paraId="090D183E" w14:textId="77777777" w:rsidTr="00A21C27">
        <w:trPr>
          <w:trHeight w:val="19"/>
        </w:trPr>
        <w:tc>
          <w:tcPr>
            <w:tcW w:w="4445" w:type="dxa"/>
            <w:shd w:val="clear" w:color="auto" w:fill="FFD319"/>
            <w:vAlign w:val="center"/>
          </w:tcPr>
          <w:p w14:paraId="61DE2DE9" w14:textId="77777777" w:rsidR="0049297B" w:rsidRPr="005864FA" w:rsidRDefault="0049297B" w:rsidP="00A21C27">
            <w:pPr>
              <w:rPr>
                <w:rFonts w:eastAsia="Century Gothic" w:cs="Arial"/>
                <w:color w:val="404040"/>
                <w:szCs w:val="24"/>
              </w:rPr>
            </w:pPr>
            <w:r w:rsidRPr="005864FA">
              <w:rPr>
                <w:rFonts w:eastAsia="Century Gothic" w:cs="Arial"/>
                <w:color w:val="404040"/>
                <w:szCs w:val="24"/>
              </w:rPr>
              <w:t>PŁEĆ</w:t>
            </w:r>
          </w:p>
        </w:tc>
        <w:tc>
          <w:tcPr>
            <w:tcW w:w="5195" w:type="dxa"/>
            <w:shd w:val="clear" w:color="auto" w:fill="FFD319"/>
            <w:vAlign w:val="center"/>
          </w:tcPr>
          <w:p w14:paraId="23943DA1" w14:textId="77777777" w:rsidR="0049297B" w:rsidRPr="005864FA" w:rsidRDefault="0049297B" w:rsidP="00A21C27">
            <w:pPr>
              <w:rPr>
                <w:rFonts w:eastAsia="Century Gothic" w:cs="Arial"/>
                <w:color w:val="404040"/>
                <w:szCs w:val="24"/>
              </w:rPr>
            </w:pPr>
            <w:r w:rsidRPr="005864FA">
              <w:rPr>
                <w:rFonts w:eastAsia="Century Gothic" w:cs="Arial"/>
                <w:color w:val="404040"/>
                <w:szCs w:val="24"/>
              </w:rPr>
              <w:t xml:space="preserve">                    WOJEWÓDZTWO</w:t>
            </w:r>
          </w:p>
        </w:tc>
      </w:tr>
      <w:tr w:rsidR="0049297B" w:rsidRPr="00AD1C78" w14:paraId="6CC86FAA" w14:textId="77777777" w:rsidTr="00A21C27">
        <w:trPr>
          <w:trHeight w:val="2188"/>
        </w:trPr>
        <w:tc>
          <w:tcPr>
            <w:tcW w:w="4445" w:type="dxa"/>
            <w:shd w:val="clear" w:color="auto" w:fill="auto"/>
            <w:vAlign w:val="center"/>
          </w:tcPr>
          <w:p w14:paraId="5667B254" w14:textId="77777777" w:rsidR="0049297B" w:rsidRDefault="0049297B" w:rsidP="00A21C27">
            <w:pPr>
              <w:rPr>
                <w:rFonts w:cs="Arial"/>
                <w:noProof/>
                <w:szCs w:val="24"/>
              </w:rPr>
            </w:pPr>
          </w:p>
          <w:p w14:paraId="63311602" w14:textId="77777777" w:rsidR="0049297B" w:rsidRPr="005864FA" w:rsidRDefault="00874C4E" w:rsidP="00A21C27">
            <w:pPr>
              <w:rPr>
                <w:rFonts w:eastAsia="Century Gothic" w:cs="Arial"/>
                <w:szCs w:val="24"/>
              </w:rPr>
            </w:pPr>
            <w:r w:rsidRPr="00874C4E">
              <w:rPr>
                <w:rFonts w:cs="Arial"/>
                <w:noProof/>
                <w:szCs w:val="24"/>
              </w:rPr>
              <w:object w:dxaOrig="5955" w:dyaOrig="1890" w14:anchorId="3580678B">
                <v:shape id="_x0000_i1029" type="#_x0000_t75" alt="" style="width:211pt;height:66pt;mso-width-percent:0;mso-height-percent:0;mso-width-percent:0;mso-height-percent:0" o:ole="">
                  <v:imagedata r:id="rId18" o:title=""/>
                </v:shape>
                <o:OLEObject Type="Embed" ProgID="PBrush" ShapeID="_x0000_i1029" DrawAspect="Content" ObjectID="_1703517692" r:id="rId19"/>
              </w:object>
            </w:r>
          </w:p>
        </w:tc>
        <w:tc>
          <w:tcPr>
            <w:tcW w:w="5195" w:type="dxa"/>
            <w:vMerge w:val="restart"/>
            <w:shd w:val="clear" w:color="auto" w:fill="auto"/>
            <w:vAlign w:val="center"/>
          </w:tcPr>
          <w:p w14:paraId="6D262E3B" w14:textId="77777777" w:rsidR="0049297B" w:rsidRPr="005864FA" w:rsidRDefault="0049297B" w:rsidP="00A21C27">
            <w:pPr>
              <w:rPr>
                <w:rFonts w:eastAsia="Century Gothic" w:cs="Arial"/>
                <w:szCs w:val="24"/>
              </w:rPr>
            </w:pPr>
            <w:r w:rsidRPr="005864FA">
              <w:rPr>
                <w:rFonts w:eastAsia="Century Gothic" w:cs="Arial"/>
                <w:noProof/>
                <w:lang w:eastAsia="pl-PL"/>
              </w:rPr>
              <w:drawing>
                <wp:inline distT="0" distB="0" distL="0" distR="0" wp14:anchorId="6A014DAA" wp14:editId="4F0D6360">
                  <wp:extent cx="3135630" cy="2900045"/>
                  <wp:effectExtent l="0" t="0" r="0" b="0"/>
                  <wp:docPr id="8" name="Obraz 96" descr="Obraz zawierający map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96" descr="Obraz zawierający mapa&#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5630" cy="2900045"/>
                          </a:xfrm>
                          <a:prstGeom prst="rect">
                            <a:avLst/>
                          </a:prstGeom>
                          <a:noFill/>
                          <a:ln>
                            <a:noFill/>
                          </a:ln>
                        </pic:spPr>
                      </pic:pic>
                    </a:graphicData>
                  </a:graphic>
                </wp:inline>
              </w:drawing>
            </w:r>
          </w:p>
        </w:tc>
      </w:tr>
      <w:tr w:rsidR="0049297B" w:rsidRPr="00AD1C78" w14:paraId="4D245070" w14:textId="77777777" w:rsidTr="00A21C27">
        <w:trPr>
          <w:trHeight w:val="19"/>
        </w:trPr>
        <w:tc>
          <w:tcPr>
            <w:tcW w:w="4445" w:type="dxa"/>
            <w:shd w:val="clear" w:color="auto" w:fill="FFD319"/>
            <w:vAlign w:val="center"/>
          </w:tcPr>
          <w:p w14:paraId="6070ABB1" w14:textId="77777777" w:rsidR="0049297B" w:rsidRPr="005864FA" w:rsidRDefault="0049297B" w:rsidP="00A21C27">
            <w:pPr>
              <w:rPr>
                <w:rFonts w:eastAsia="Century Gothic" w:cs="Arial"/>
                <w:color w:val="404040"/>
                <w:szCs w:val="24"/>
              </w:rPr>
            </w:pPr>
            <w:r w:rsidRPr="005864FA">
              <w:rPr>
                <w:rFonts w:eastAsia="Century Gothic" w:cs="Arial"/>
                <w:color w:val="404040"/>
                <w:szCs w:val="24"/>
              </w:rPr>
              <w:t>MIEJSCE ZAMIESZKANIA</w:t>
            </w:r>
          </w:p>
        </w:tc>
        <w:tc>
          <w:tcPr>
            <w:tcW w:w="5195" w:type="dxa"/>
            <w:vMerge/>
            <w:shd w:val="clear" w:color="auto" w:fill="auto"/>
          </w:tcPr>
          <w:p w14:paraId="5D778488" w14:textId="77777777" w:rsidR="0049297B" w:rsidRPr="005864FA" w:rsidRDefault="0049297B" w:rsidP="00A21C27">
            <w:pPr>
              <w:rPr>
                <w:rFonts w:eastAsia="Century Gothic" w:cs="Arial"/>
                <w:szCs w:val="24"/>
              </w:rPr>
            </w:pPr>
          </w:p>
        </w:tc>
      </w:tr>
      <w:tr w:rsidR="0049297B" w:rsidRPr="00AD1C78" w14:paraId="36C729A8" w14:textId="77777777" w:rsidTr="00A21C27">
        <w:trPr>
          <w:trHeight w:val="2509"/>
        </w:trPr>
        <w:tc>
          <w:tcPr>
            <w:tcW w:w="4445" w:type="dxa"/>
            <w:shd w:val="clear" w:color="auto" w:fill="auto"/>
          </w:tcPr>
          <w:p w14:paraId="052EBC45" w14:textId="77777777" w:rsidR="0049297B" w:rsidRPr="005864FA" w:rsidRDefault="00874C4E" w:rsidP="00A21C27">
            <w:pPr>
              <w:rPr>
                <w:rFonts w:eastAsia="Century Gothic" w:cs="Arial"/>
                <w:szCs w:val="24"/>
              </w:rPr>
            </w:pPr>
            <w:r w:rsidRPr="00874C4E">
              <w:rPr>
                <w:rFonts w:cs="Arial"/>
                <w:noProof/>
                <w:szCs w:val="24"/>
              </w:rPr>
              <w:object w:dxaOrig="8235" w:dyaOrig="6585" w14:anchorId="34842E55">
                <v:shape id="_x0000_i1030" type="#_x0000_t75" alt="" style="width:234.5pt;height:189pt;mso-width-percent:0;mso-height-percent:0;mso-width-percent:0;mso-height-percent:0" o:ole="">
                  <v:imagedata r:id="rId21" o:title=""/>
                </v:shape>
                <o:OLEObject Type="Embed" ProgID="PBrush" ShapeID="_x0000_i1030" DrawAspect="Content" ObjectID="_1703517693" r:id="rId22"/>
              </w:object>
            </w:r>
          </w:p>
        </w:tc>
        <w:tc>
          <w:tcPr>
            <w:tcW w:w="5195" w:type="dxa"/>
            <w:vMerge/>
            <w:shd w:val="clear" w:color="auto" w:fill="auto"/>
          </w:tcPr>
          <w:p w14:paraId="6CF965E6" w14:textId="77777777" w:rsidR="0049297B" w:rsidRPr="005864FA" w:rsidRDefault="0049297B" w:rsidP="00A21C27">
            <w:pPr>
              <w:rPr>
                <w:rFonts w:eastAsia="Century Gothic" w:cs="Arial"/>
                <w:szCs w:val="24"/>
              </w:rPr>
            </w:pPr>
          </w:p>
        </w:tc>
      </w:tr>
    </w:tbl>
    <w:p w14:paraId="1195EAAD" w14:textId="77777777" w:rsidR="0049297B" w:rsidRPr="008C6BE5" w:rsidRDefault="0049297B" w:rsidP="0049297B">
      <w:pPr>
        <w:pStyle w:val="Legenda"/>
        <w:spacing w:after="0" w:line="360" w:lineRule="auto"/>
        <w:rPr>
          <w:rFonts w:ascii="Arial" w:hAnsi="Arial" w:cs="Arial"/>
          <w:color w:val="808080"/>
          <w:sz w:val="24"/>
          <w:szCs w:val="24"/>
        </w:rPr>
      </w:pPr>
      <w:r w:rsidRPr="005864FA">
        <w:rPr>
          <w:rFonts w:ascii="Arial" w:hAnsi="Arial" w:cs="Arial"/>
          <w:color w:val="808080"/>
          <w:sz w:val="24"/>
          <w:szCs w:val="24"/>
        </w:rPr>
        <w:t>Podstawa: uczniowie klas 6. szkoły podstawowej, N=1900</w:t>
      </w:r>
    </w:p>
    <w:p w14:paraId="3F589DC1" w14:textId="77777777" w:rsidR="0049297B" w:rsidRPr="004125D1" w:rsidRDefault="0049297B" w:rsidP="0049297B">
      <w:pPr>
        <w:ind w:firstLine="426"/>
        <w:rPr>
          <w:rFonts w:cs="Arial"/>
          <w:szCs w:val="24"/>
        </w:rPr>
      </w:pPr>
      <w:r w:rsidRPr="004125D1">
        <w:rPr>
          <w:rFonts w:cs="Arial"/>
          <w:szCs w:val="24"/>
        </w:rPr>
        <w:lastRenderedPageBreak/>
        <w:t xml:space="preserve">Najwięcej szóstoklasistów wychowywało się w rodzinie pełnej, składającej się </w:t>
      </w:r>
      <w:r w:rsidRPr="004125D1">
        <w:rPr>
          <w:rFonts w:cs="Arial"/>
          <w:szCs w:val="24"/>
        </w:rPr>
        <w:br/>
        <w:t xml:space="preserve">z obu rodziców i ewentualnego rodzeństwa (61%). Rzadziej badani pochodzili się </w:t>
      </w:r>
      <w:r w:rsidRPr="004125D1">
        <w:rPr>
          <w:rFonts w:cs="Arial"/>
          <w:szCs w:val="24"/>
        </w:rPr>
        <w:br/>
        <w:t xml:space="preserve">z rodziny składającej się z matki, ojca, ewentualnego rodzeństwa oraz dziadków bądź jednego z nich – 14%. Około 8% badanych nastolatków zamieszkiwało tylko z matką, </w:t>
      </w:r>
      <w:r w:rsidRPr="004125D1">
        <w:rPr>
          <w:rFonts w:cs="Arial"/>
          <w:szCs w:val="24"/>
        </w:rPr>
        <w:br/>
        <w:t xml:space="preserve">a po 2% badanych zadeklarowało, że wychowuje się w rodzinie z babcią/dziadkiem, </w:t>
      </w:r>
      <w:r w:rsidRPr="004125D1">
        <w:rPr>
          <w:rFonts w:cs="Arial"/>
          <w:szCs w:val="24"/>
        </w:rPr>
        <w:br/>
        <w:t xml:space="preserve">zarówno bez ojca, jak i z nim. Pozostałe 13% dzieci zamieszkiwało w innego rodzaju </w:t>
      </w:r>
      <w:r w:rsidRPr="004125D1">
        <w:rPr>
          <w:rFonts w:cs="Arial"/>
          <w:szCs w:val="24"/>
        </w:rPr>
        <w:br/>
        <w:t xml:space="preserve">typach gospodarstw domowych. </w:t>
      </w:r>
    </w:p>
    <w:p w14:paraId="45A8C3B7" w14:textId="77777777" w:rsidR="0049297B" w:rsidRPr="004125D1" w:rsidRDefault="0049297B" w:rsidP="0049297B">
      <w:pPr>
        <w:ind w:firstLine="426"/>
        <w:rPr>
          <w:rFonts w:cs="Arial"/>
          <w:szCs w:val="24"/>
        </w:rPr>
      </w:pPr>
      <w:r w:rsidRPr="004125D1">
        <w:rPr>
          <w:rFonts w:cs="Arial"/>
          <w:szCs w:val="24"/>
        </w:rPr>
        <w:t xml:space="preserve">17% szóstoklasistów było jedynakami. Najwięcej, bo 42% nastolatków miało jedną </w:t>
      </w:r>
      <w:r w:rsidRPr="004125D1">
        <w:rPr>
          <w:rFonts w:cs="Arial"/>
          <w:szCs w:val="24"/>
        </w:rPr>
        <w:br/>
        <w:t>siostrę lub brata, a niespełna jedna piąta (18%) wychowywała się jeszcze z dwojgiem rodzeństwa. Gospodarstwa z czworgiem dzieci w rodzinie tworzyło 7% badanych,</w:t>
      </w:r>
      <w:r w:rsidRPr="004125D1">
        <w:rPr>
          <w:rFonts w:cs="Arial"/>
          <w:szCs w:val="24"/>
        </w:rPr>
        <w:br/>
        <w:t xml:space="preserve">a z wielodzietnych powyżej czworga dzieci pochodziło 15% szóstoklasistów. </w:t>
      </w:r>
    </w:p>
    <w:p w14:paraId="76690BB5" w14:textId="77777777" w:rsidR="0049297B" w:rsidRPr="004125D1" w:rsidRDefault="0049297B" w:rsidP="0049297B">
      <w:pPr>
        <w:ind w:firstLine="426"/>
        <w:rPr>
          <w:rFonts w:cs="Arial"/>
          <w:szCs w:val="24"/>
        </w:rPr>
      </w:pPr>
      <w:r w:rsidRPr="004125D1">
        <w:rPr>
          <w:rFonts w:cs="Arial"/>
          <w:szCs w:val="24"/>
        </w:rPr>
        <w:t>Sytuacja materialna rodzin uczniów z 6. klas szkół podstawowych była przez nich oceniana jako dobra – 88% deklarowało, że wystarcza im pieniędzy na bieżące potrzeby i wszelkie wydatki, co dziesiąta rodzina miała środki na zabezpieczenie tylko bieżących potrzeb, a 1% gospodarstw borykał się z problemami finansowymi.</w:t>
      </w:r>
    </w:p>
    <w:p w14:paraId="36F322DA" w14:textId="54FF8005" w:rsidR="0049297B" w:rsidRPr="00AD1C78" w:rsidRDefault="00AF624B" w:rsidP="0049297B">
      <w:pPr>
        <w:rPr>
          <w:rFonts w:cs="Arial"/>
        </w:rPr>
      </w:pPr>
      <w:r w:rsidRPr="00AF624B">
        <w:rPr>
          <w:rFonts w:asciiTheme="minorHAnsi" w:hAnsiTheme="minorHAnsi" w:cstheme="minorHAnsi"/>
          <w:color w:val="4F7A83"/>
        </w:rPr>
        <w:t>Wykres 4. Charakterystyka respondentów – sytuacja rodzinna (KL. 6. SP)</w:t>
      </w:r>
    </w:p>
    <w:tbl>
      <w:tblPr>
        <w:tblW w:w="10065" w:type="dxa"/>
        <w:tblInd w:w="-289" w:type="dxa"/>
        <w:tblLook w:val="04A0" w:firstRow="1" w:lastRow="0" w:firstColumn="1" w:lastColumn="0" w:noHBand="0" w:noVBand="1"/>
      </w:tblPr>
      <w:tblGrid>
        <w:gridCol w:w="5139"/>
        <w:gridCol w:w="4926"/>
      </w:tblGrid>
      <w:tr w:rsidR="0049297B" w:rsidRPr="00AD1C78" w14:paraId="72D1F2D1" w14:textId="77777777" w:rsidTr="00A21C27">
        <w:trPr>
          <w:trHeight w:val="20"/>
        </w:trPr>
        <w:tc>
          <w:tcPr>
            <w:tcW w:w="5139" w:type="dxa"/>
            <w:shd w:val="clear" w:color="auto" w:fill="FFD319"/>
            <w:vAlign w:val="center"/>
          </w:tcPr>
          <w:p w14:paraId="288CE807" w14:textId="77777777" w:rsidR="0049297B" w:rsidRPr="005864FA" w:rsidRDefault="0049297B" w:rsidP="00A21C27">
            <w:pPr>
              <w:rPr>
                <w:rFonts w:eastAsia="Century Gothic" w:cs="Arial"/>
                <w:color w:val="404040"/>
                <w:szCs w:val="24"/>
              </w:rPr>
            </w:pPr>
            <w:r w:rsidRPr="005864FA">
              <w:rPr>
                <w:rFonts w:eastAsia="Century Gothic" w:cs="Arial"/>
                <w:color w:val="404040"/>
                <w:szCs w:val="24"/>
              </w:rPr>
              <w:t>TYP GOSPODARSTWA DOMOWEGO</w:t>
            </w:r>
          </w:p>
        </w:tc>
        <w:tc>
          <w:tcPr>
            <w:tcW w:w="4926" w:type="dxa"/>
            <w:shd w:val="clear" w:color="auto" w:fill="FFD319"/>
            <w:vAlign w:val="center"/>
          </w:tcPr>
          <w:p w14:paraId="40AE1E6C" w14:textId="77777777" w:rsidR="0049297B" w:rsidRPr="005864FA" w:rsidRDefault="0049297B" w:rsidP="00A21C27">
            <w:pPr>
              <w:rPr>
                <w:rFonts w:eastAsia="Century Gothic" w:cs="Arial"/>
                <w:color w:val="404040"/>
                <w:szCs w:val="24"/>
              </w:rPr>
            </w:pPr>
            <w:r w:rsidRPr="005864FA">
              <w:rPr>
                <w:rFonts w:eastAsia="Century Gothic" w:cs="Arial"/>
                <w:color w:val="404040"/>
                <w:szCs w:val="24"/>
              </w:rPr>
              <w:t>LICZBA DZIECI W RODZINIE</w:t>
            </w:r>
          </w:p>
        </w:tc>
      </w:tr>
      <w:tr w:rsidR="0049297B" w:rsidRPr="00AD1C78" w14:paraId="2C9E6930" w14:textId="77777777" w:rsidTr="00A21C27">
        <w:trPr>
          <w:trHeight w:val="20"/>
        </w:trPr>
        <w:tc>
          <w:tcPr>
            <w:tcW w:w="5139" w:type="dxa"/>
            <w:shd w:val="clear" w:color="auto" w:fill="auto"/>
            <w:vAlign w:val="center"/>
          </w:tcPr>
          <w:p w14:paraId="7B5D371B" w14:textId="77777777" w:rsidR="0049297B" w:rsidRPr="005864FA" w:rsidRDefault="00874C4E" w:rsidP="00A21C27">
            <w:pPr>
              <w:rPr>
                <w:rFonts w:eastAsia="Century Gothic" w:cs="Arial"/>
                <w:szCs w:val="24"/>
              </w:rPr>
            </w:pPr>
            <w:r w:rsidRPr="00874C4E">
              <w:rPr>
                <w:rFonts w:cs="Arial"/>
                <w:noProof/>
                <w:szCs w:val="24"/>
              </w:rPr>
              <w:object w:dxaOrig="4785" w:dyaOrig="8505" w14:anchorId="1CB6A5CB">
                <v:shape id="_x0000_i1031" type="#_x0000_t75" alt="" style="width:133pt;height:233.5pt;mso-width-percent:0;mso-height-percent:0;mso-width-percent:0;mso-height-percent:0" o:ole="">
                  <v:imagedata r:id="rId23" o:title=""/>
                </v:shape>
                <o:OLEObject Type="Embed" ProgID="PBrush" ShapeID="_x0000_i1031" DrawAspect="Content" ObjectID="_1703517694" r:id="rId24"/>
              </w:object>
            </w:r>
          </w:p>
        </w:tc>
        <w:tc>
          <w:tcPr>
            <w:tcW w:w="4926" w:type="dxa"/>
            <w:shd w:val="clear" w:color="auto" w:fill="auto"/>
            <w:vAlign w:val="center"/>
          </w:tcPr>
          <w:p w14:paraId="4217F853" w14:textId="77777777" w:rsidR="0049297B" w:rsidRPr="005864FA" w:rsidRDefault="00874C4E" w:rsidP="00A21C27">
            <w:pPr>
              <w:rPr>
                <w:rFonts w:eastAsia="Century Gothic" w:cs="Arial"/>
                <w:szCs w:val="24"/>
              </w:rPr>
            </w:pPr>
            <w:r w:rsidRPr="00874C4E">
              <w:rPr>
                <w:rFonts w:cs="Arial"/>
                <w:noProof/>
                <w:szCs w:val="24"/>
              </w:rPr>
              <w:object w:dxaOrig="3405" w:dyaOrig="5235" w14:anchorId="4BBA048A">
                <v:shape id="_x0000_i1032" type="#_x0000_t75" alt="Obraz zawierający tekst, narzędzie&#10;&#10;&#10;&#10;&#10;&#10;&#10;&#10;&#10;&#10;&#10;&#10;&#10;&#10;&#10;&#10;&#10;&#10;&#10;&#10;&#10;&#10;&#10;&#10;&#10;&#10;&#10;&#10;&#10;&#10;&#10;&#10;&#10;&#10;&#10;&#10;&#10;&#10;&#10;&#10;Opis wygenerowany automatycznie" style="width:143pt;height:220.5pt;mso-width-percent:0;mso-height-percent:0;mso-width-percent:0;mso-height-percent:0" o:ole="">
                  <v:imagedata r:id="rId25" o:title=""/>
                </v:shape>
                <o:OLEObject Type="Embed" ProgID="PBrush" ShapeID="_x0000_i1032" DrawAspect="Content" ObjectID="_1703517695" r:id="rId26"/>
              </w:object>
            </w:r>
          </w:p>
        </w:tc>
      </w:tr>
      <w:tr w:rsidR="0049297B" w:rsidRPr="00AD1C78" w14:paraId="3971B8CF" w14:textId="77777777" w:rsidTr="00A21C27">
        <w:trPr>
          <w:trHeight w:val="20"/>
        </w:trPr>
        <w:tc>
          <w:tcPr>
            <w:tcW w:w="10065" w:type="dxa"/>
            <w:gridSpan w:val="2"/>
            <w:shd w:val="clear" w:color="auto" w:fill="FFD319"/>
            <w:vAlign w:val="center"/>
          </w:tcPr>
          <w:p w14:paraId="54361287" w14:textId="77777777" w:rsidR="0049297B" w:rsidRPr="005864FA" w:rsidRDefault="0049297B" w:rsidP="00A21C27">
            <w:pPr>
              <w:rPr>
                <w:rFonts w:eastAsia="Century Gothic" w:cs="Arial"/>
                <w:color w:val="404040"/>
                <w:szCs w:val="24"/>
              </w:rPr>
            </w:pPr>
            <w:r w:rsidRPr="005864FA">
              <w:rPr>
                <w:rFonts w:eastAsia="Century Gothic" w:cs="Arial"/>
                <w:color w:val="404040"/>
                <w:szCs w:val="24"/>
              </w:rPr>
              <w:lastRenderedPageBreak/>
              <w:t>SYTUACJA MATERIALNA</w:t>
            </w:r>
          </w:p>
        </w:tc>
      </w:tr>
      <w:tr w:rsidR="0049297B" w:rsidRPr="00AD1C78" w14:paraId="5220447D" w14:textId="77777777" w:rsidTr="00A21C27">
        <w:trPr>
          <w:trHeight w:val="4144"/>
        </w:trPr>
        <w:tc>
          <w:tcPr>
            <w:tcW w:w="10065" w:type="dxa"/>
            <w:gridSpan w:val="2"/>
            <w:shd w:val="clear" w:color="auto" w:fill="auto"/>
            <w:vAlign w:val="center"/>
          </w:tcPr>
          <w:p w14:paraId="5ACBA906" w14:textId="77777777" w:rsidR="0049297B" w:rsidRPr="005864FA" w:rsidRDefault="00874C4E" w:rsidP="00A21C27">
            <w:pPr>
              <w:rPr>
                <w:rFonts w:eastAsia="Century Gothic" w:cs="Arial"/>
                <w:szCs w:val="24"/>
              </w:rPr>
            </w:pPr>
            <w:r w:rsidRPr="00874C4E">
              <w:rPr>
                <w:rFonts w:cs="Arial"/>
                <w:noProof/>
                <w:szCs w:val="24"/>
              </w:rPr>
              <w:object w:dxaOrig="13350" w:dyaOrig="6465" w14:anchorId="1B7B70A4">
                <v:shape id="_x0000_i1033" type="#_x0000_t75" alt="" style="width:386pt;height:189pt;mso-width-percent:0;mso-height-percent:0;mso-width-percent:0;mso-height-percent:0" o:ole="">
                  <v:imagedata r:id="rId27" o:title=""/>
                </v:shape>
                <o:OLEObject Type="Embed" ProgID="PBrush" ShapeID="_x0000_i1033" DrawAspect="Content" ObjectID="_1703517696" r:id="rId28"/>
              </w:object>
            </w:r>
          </w:p>
        </w:tc>
      </w:tr>
    </w:tbl>
    <w:p w14:paraId="3AF04C2C" w14:textId="77777777" w:rsidR="0049297B" w:rsidRPr="008C6BE5" w:rsidRDefault="0049297B" w:rsidP="0049297B">
      <w:pPr>
        <w:pStyle w:val="Legenda"/>
        <w:spacing w:after="0" w:line="360" w:lineRule="auto"/>
        <w:rPr>
          <w:rFonts w:ascii="Arial" w:hAnsi="Arial" w:cs="Arial"/>
          <w:color w:val="808080"/>
          <w:sz w:val="24"/>
          <w:szCs w:val="24"/>
        </w:rPr>
      </w:pPr>
      <w:r w:rsidRPr="005864FA">
        <w:rPr>
          <w:rFonts w:ascii="Arial" w:hAnsi="Arial" w:cs="Arial"/>
          <w:color w:val="808080"/>
          <w:sz w:val="24"/>
          <w:szCs w:val="24"/>
        </w:rPr>
        <w:t>Podstawa: uczniowie klas 6. szkoły podstawowej, N=1900</w:t>
      </w:r>
    </w:p>
    <w:p w14:paraId="2FA708E1" w14:textId="77777777" w:rsidR="0049297B" w:rsidRPr="002915BC" w:rsidRDefault="0049297B" w:rsidP="0049297B">
      <w:pPr>
        <w:spacing w:before="240" w:after="240"/>
        <w:rPr>
          <w:rFonts w:cs="Arial"/>
          <w:b/>
          <w:bCs/>
          <w:szCs w:val="24"/>
        </w:rPr>
      </w:pPr>
      <w:r w:rsidRPr="002915BC">
        <w:rPr>
          <w:rFonts w:cs="Arial"/>
          <w:b/>
          <w:bCs/>
          <w:szCs w:val="24"/>
        </w:rPr>
        <w:t xml:space="preserve">KLASY DRUGIE SZKOŁY PONADPODSTAWOWEJ </w:t>
      </w:r>
    </w:p>
    <w:p w14:paraId="360C71DC" w14:textId="44817574" w:rsidR="0049297B" w:rsidRPr="005864FA" w:rsidRDefault="0049297B" w:rsidP="0049297B">
      <w:pPr>
        <w:rPr>
          <w:rFonts w:cs="Arial"/>
          <w:szCs w:val="24"/>
        </w:rPr>
      </w:pPr>
      <w:r w:rsidRPr="005864FA">
        <w:rPr>
          <w:rFonts w:cs="Arial"/>
          <w:szCs w:val="24"/>
        </w:rPr>
        <w:t xml:space="preserve">W badanej próbie 44% uczniów szkół ponadpodstawowych to uczniowie technikum, a 56% uczęszczało do liceum ogólnokształcącego. Kobiety stanowiły ponad połowę respondentów z tej kategorii wiekowej (55%), przy czym dwie trzecie </w:t>
      </w:r>
      <w:r w:rsidRPr="005864FA">
        <w:rPr>
          <w:rFonts w:cs="Arial"/>
          <w:szCs w:val="24"/>
        </w:rPr>
        <w:br/>
        <w:t xml:space="preserve">z nich uczyło się w liceum (66%). Mężczyźni częściej byli uczniami szkół technicznych (60%), do liceum uczęszczała jedna trzecia z nich. </w:t>
      </w:r>
    </w:p>
    <w:p w14:paraId="1678E1C3" w14:textId="77777777" w:rsidR="0049297B" w:rsidRPr="008C6BE5" w:rsidRDefault="0049297B" w:rsidP="0049297B">
      <w:pPr>
        <w:ind w:firstLine="426"/>
        <w:rPr>
          <w:rFonts w:cs="Arial"/>
        </w:rPr>
      </w:pPr>
      <w:r w:rsidRPr="005864FA">
        <w:rPr>
          <w:rFonts w:cs="Arial"/>
          <w:szCs w:val="24"/>
        </w:rPr>
        <w:t xml:space="preserve">Chociaż szkoły ponadpodstawowe zlokalizowane były w miastach, uczniowie pochodzili z różnych typów wielkości miejscowości. Czterech na dziesięciu nastolatków (41%) mieszkało na obszarach wiejskich, 16% zamieszkiwało największe miasta, a co dziesiąty miasto liczące od 100 do 500 tysięcy mieszkańców (10%). </w:t>
      </w:r>
      <w:bookmarkStart w:id="4" w:name="_Toc78494319"/>
    </w:p>
    <w:bookmarkEnd w:id="4"/>
    <w:p w14:paraId="3679AB57" w14:textId="24BEEC12" w:rsidR="0049297B" w:rsidRPr="00AD1C78" w:rsidRDefault="00AF624B" w:rsidP="0049297B">
      <w:pPr>
        <w:rPr>
          <w:rFonts w:cs="Arial"/>
        </w:rPr>
      </w:pPr>
      <w:r w:rsidRPr="00AF624B">
        <w:rPr>
          <w:rFonts w:asciiTheme="minorHAnsi" w:hAnsiTheme="minorHAnsi" w:cstheme="minorHAnsi"/>
          <w:color w:val="4F7A83"/>
        </w:rPr>
        <w:t>Wykres 5. Charakterystyka respondentów – płeć i lokalizacja (LO/TECH)</w:t>
      </w:r>
    </w:p>
    <w:tbl>
      <w:tblPr>
        <w:tblW w:w="9547" w:type="dxa"/>
        <w:tblInd w:w="-289" w:type="dxa"/>
        <w:tblLook w:val="04A0" w:firstRow="1" w:lastRow="0" w:firstColumn="1" w:lastColumn="0" w:noHBand="0" w:noVBand="1"/>
      </w:tblPr>
      <w:tblGrid>
        <w:gridCol w:w="4718"/>
        <w:gridCol w:w="4829"/>
      </w:tblGrid>
      <w:tr w:rsidR="0049297B" w:rsidRPr="00AD1C78" w14:paraId="25A447A9" w14:textId="77777777" w:rsidTr="00A21C27">
        <w:trPr>
          <w:trHeight w:val="20"/>
        </w:trPr>
        <w:tc>
          <w:tcPr>
            <w:tcW w:w="4750" w:type="dxa"/>
            <w:shd w:val="clear" w:color="auto" w:fill="ACC702"/>
            <w:vAlign w:val="center"/>
          </w:tcPr>
          <w:p w14:paraId="74AEF69A" w14:textId="77777777" w:rsidR="0049297B" w:rsidRPr="005864FA" w:rsidRDefault="0049297B" w:rsidP="00A21C27">
            <w:pPr>
              <w:rPr>
                <w:rFonts w:eastAsia="Century Gothic" w:cs="Arial"/>
                <w:color w:val="404040"/>
                <w:szCs w:val="24"/>
              </w:rPr>
            </w:pPr>
            <w:r w:rsidRPr="005864FA">
              <w:rPr>
                <w:rFonts w:eastAsia="Century Gothic" w:cs="Arial"/>
                <w:color w:val="404040"/>
                <w:szCs w:val="24"/>
              </w:rPr>
              <w:t>PŁEĆ</w:t>
            </w:r>
          </w:p>
        </w:tc>
        <w:tc>
          <w:tcPr>
            <w:tcW w:w="4797" w:type="dxa"/>
            <w:shd w:val="clear" w:color="auto" w:fill="ACC702"/>
            <w:vAlign w:val="center"/>
          </w:tcPr>
          <w:p w14:paraId="77377584" w14:textId="77777777" w:rsidR="0049297B" w:rsidRPr="005864FA" w:rsidRDefault="0049297B" w:rsidP="00A21C27">
            <w:pPr>
              <w:rPr>
                <w:rFonts w:eastAsia="Century Gothic" w:cs="Arial"/>
                <w:color w:val="404040"/>
                <w:szCs w:val="24"/>
              </w:rPr>
            </w:pPr>
            <w:r w:rsidRPr="005864FA">
              <w:rPr>
                <w:rFonts w:eastAsia="Century Gothic" w:cs="Arial"/>
                <w:color w:val="404040"/>
                <w:szCs w:val="24"/>
              </w:rPr>
              <w:t>TYP SZKOŁY</w:t>
            </w:r>
          </w:p>
        </w:tc>
      </w:tr>
      <w:tr w:rsidR="0049297B" w:rsidRPr="00AD1C78" w14:paraId="43D20F38" w14:textId="77777777" w:rsidTr="00A21C27">
        <w:trPr>
          <w:trHeight w:val="20"/>
        </w:trPr>
        <w:tc>
          <w:tcPr>
            <w:tcW w:w="4750" w:type="dxa"/>
            <w:shd w:val="clear" w:color="auto" w:fill="auto"/>
            <w:vAlign w:val="center"/>
          </w:tcPr>
          <w:p w14:paraId="2A5DD7DE" w14:textId="77777777" w:rsidR="0049297B" w:rsidRPr="005864FA" w:rsidRDefault="00874C4E" w:rsidP="00A21C27">
            <w:pPr>
              <w:spacing w:before="120" w:after="120"/>
              <w:rPr>
                <w:rFonts w:eastAsia="Century Gothic" w:cs="Arial"/>
                <w:szCs w:val="24"/>
              </w:rPr>
            </w:pPr>
            <w:r w:rsidRPr="00874C4E">
              <w:rPr>
                <w:rFonts w:cs="Arial"/>
                <w:noProof/>
                <w:szCs w:val="24"/>
              </w:rPr>
              <w:object w:dxaOrig="4950" w:dyaOrig="1620" w14:anchorId="051B97FF">
                <v:shape id="_x0000_i1034" type="#_x0000_t75" alt="" style="width:186pt;height:61pt;mso-width-percent:0;mso-height-percent:0;mso-width-percent:0;mso-height-percent:0" o:ole="">
                  <v:imagedata r:id="rId29" o:title=""/>
                </v:shape>
                <o:OLEObject Type="Embed" ProgID="PBrush" ShapeID="_x0000_i1034" DrawAspect="Content" ObjectID="_1703517697" r:id="rId30"/>
              </w:object>
            </w:r>
          </w:p>
        </w:tc>
        <w:tc>
          <w:tcPr>
            <w:tcW w:w="4797" w:type="dxa"/>
            <w:shd w:val="clear" w:color="auto" w:fill="auto"/>
            <w:vAlign w:val="center"/>
          </w:tcPr>
          <w:p w14:paraId="6D2F1F56" w14:textId="77777777" w:rsidR="0049297B" w:rsidRPr="005864FA" w:rsidRDefault="00874C4E" w:rsidP="00A21C27">
            <w:pPr>
              <w:spacing w:before="120" w:after="120"/>
              <w:rPr>
                <w:rFonts w:eastAsia="Century Gothic" w:cs="Arial"/>
                <w:szCs w:val="24"/>
              </w:rPr>
            </w:pPr>
            <w:r w:rsidRPr="00874C4E">
              <w:rPr>
                <w:rFonts w:cs="Arial"/>
                <w:noProof/>
                <w:szCs w:val="24"/>
              </w:rPr>
              <w:object w:dxaOrig="5265" w:dyaOrig="1575" w14:anchorId="527ADD3B">
                <v:shape id="_x0000_i1035" type="#_x0000_t75" alt="" style="width:230.5pt;height:67.5pt;mso-width-percent:0;mso-height-percent:0;mso-width-percent:0;mso-height-percent:0" o:ole="">
                  <v:imagedata r:id="rId31" o:title=""/>
                </v:shape>
                <o:OLEObject Type="Embed" ProgID="PBrush" ShapeID="_x0000_i1035" DrawAspect="Content" ObjectID="_1703517698" r:id="rId32"/>
              </w:object>
            </w:r>
          </w:p>
        </w:tc>
      </w:tr>
      <w:tr w:rsidR="0049297B" w:rsidRPr="00AD1C78" w14:paraId="1C038C26" w14:textId="77777777" w:rsidTr="00A21C27">
        <w:trPr>
          <w:trHeight w:val="20"/>
        </w:trPr>
        <w:tc>
          <w:tcPr>
            <w:tcW w:w="9547" w:type="dxa"/>
            <w:gridSpan w:val="2"/>
            <w:shd w:val="clear" w:color="auto" w:fill="ACC702"/>
            <w:vAlign w:val="center"/>
          </w:tcPr>
          <w:p w14:paraId="6C9E9D40" w14:textId="77777777" w:rsidR="0049297B" w:rsidRPr="005864FA" w:rsidRDefault="0049297B" w:rsidP="00A21C27">
            <w:pPr>
              <w:rPr>
                <w:rFonts w:eastAsia="Century Gothic" w:cs="Arial"/>
                <w:szCs w:val="24"/>
              </w:rPr>
            </w:pPr>
            <w:r w:rsidRPr="005864FA">
              <w:rPr>
                <w:rFonts w:eastAsia="Century Gothic" w:cs="Arial"/>
                <w:szCs w:val="24"/>
              </w:rPr>
              <w:lastRenderedPageBreak/>
              <w:t>MIEJSCE ZAMIESZKANIA</w:t>
            </w:r>
          </w:p>
        </w:tc>
      </w:tr>
      <w:tr w:rsidR="0049297B" w:rsidRPr="00AD1C78" w14:paraId="40251395" w14:textId="77777777" w:rsidTr="00A21C27">
        <w:trPr>
          <w:trHeight w:val="20"/>
        </w:trPr>
        <w:tc>
          <w:tcPr>
            <w:tcW w:w="9547" w:type="dxa"/>
            <w:gridSpan w:val="2"/>
            <w:shd w:val="clear" w:color="auto" w:fill="auto"/>
            <w:vAlign w:val="center"/>
          </w:tcPr>
          <w:p w14:paraId="4F2456DC" w14:textId="77777777" w:rsidR="0049297B" w:rsidRPr="005864FA" w:rsidRDefault="00874C4E" w:rsidP="00A21C27">
            <w:pPr>
              <w:rPr>
                <w:rFonts w:eastAsia="Century Gothic" w:cs="Arial"/>
                <w:szCs w:val="24"/>
              </w:rPr>
            </w:pPr>
            <w:r w:rsidRPr="00874C4E">
              <w:rPr>
                <w:rFonts w:cs="Arial"/>
                <w:noProof/>
                <w:szCs w:val="24"/>
              </w:rPr>
              <w:object w:dxaOrig="10410" w:dyaOrig="6630" w14:anchorId="1A2A25CF">
                <v:shape id="_x0000_i1036" type="#_x0000_t75" alt="" style="width:298pt;height:189pt;mso-width-percent:0;mso-height-percent:0;mso-width-percent:0;mso-height-percent:0" o:ole="">
                  <v:imagedata r:id="rId33" o:title=""/>
                </v:shape>
                <o:OLEObject Type="Embed" ProgID="PBrush" ShapeID="_x0000_i1036" DrawAspect="Content" ObjectID="_1703517699" r:id="rId34"/>
              </w:object>
            </w:r>
          </w:p>
        </w:tc>
      </w:tr>
    </w:tbl>
    <w:p w14:paraId="696D16EA" w14:textId="77777777" w:rsidR="0049297B" w:rsidRPr="008C6BE5" w:rsidRDefault="0049297B" w:rsidP="0049297B">
      <w:pPr>
        <w:pStyle w:val="Legenda"/>
        <w:spacing w:after="0" w:line="480" w:lineRule="auto"/>
        <w:rPr>
          <w:rFonts w:ascii="Arial" w:hAnsi="Arial" w:cs="Arial"/>
          <w:color w:val="808080"/>
          <w:sz w:val="24"/>
          <w:szCs w:val="24"/>
        </w:rPr>
      </w:pPr>
      <w:r w:rsidRPr="005864FA">
        <w:rPr>
          <w:rFonts w:ascii="Arial" w:hAnsi="Arial" w:cs="Arial"/>
          <w:color w:val="808080"/>
          <w:sz w:val="24"/>
          <w:szCs w:val="24"/>
        </w:rPr>
        <w:t>Podstawa: uczniowie klas 2. szkoły ponadpodstawowej, N=2156</w:t>
      </w:r>
    </w:p>
    <w:p w14:paraId="1914FC68" w14:textId="77777777" w:rsidR="0049297B" w:rsidRPr="008C6BE5" w:rsidRDefault="0049297B" w:rsidP="0049297B">
      <w:pPr>
        <w:ind w:firstLine="426"/>
        <w:rPr>
          <w:rFonts w:cs="Arial"/>
          <w:szCs w:val="24"/>
        </w:rPr>
      </w:pPr>
      <w:r w:rsidRPr="005864FA">
        <w:rPr>
          <w:rFonts w:cs="Arial"/>
          <w:szCs w:val="24"/>
        </w:rPr>
        <w:t>Najczęściej występującym typem gospodarstwa domowego wśród młodzieży była rodzina pełna – z obojgiem rodziców i dzieckiem/dziećmi (62%).</w:t>
      </w:r>
      <w:r>
        <w:rPr>
          <w:rFonts w:cs="Arial"/>
          <w:szCs w:val="24"/>
        </w:rPr>
        <w:t xml:space="preserve"> </w:t>
      </w:r>
      <w:r w:rsidRPr="005864FA">
        <w:rPr>
          <w:rFonts w:cs="Arial"/>
          <w:szCs w:val="24"/>
        </w:rPr>
        <w:t xml:space="preserve">Rzadziej badani wychowywali się w rodzinie wielopokoleniowej, zamieszkując z rodzicami i dziadkami (bądź jednym z nich) – 17%. Około 12% badanych nastolatków wychowuje matka, </w:t>
      </w:r>
      <w:r>
        <w:rPr>
          <w:rFonts w:cs="Arial"/>
          <w:szCs w:val="24"/>
        </w:rPr>
        <w:br/>
      </w:r>
      <w:r w:rsidRPr="005864FA">
        <w:rPr>
          <w:rFonts w:cs="Arial"/>
          <w:szCs w:val="24"/>
        </w:rPr>
        <w:t>2% sam ojciec, a 1% zamieszkuje samodzielnie. 7% stanowiły inne typy gospodarstw</w:t>
      </w:r>
      <w:r>
        <w:rPr>
          <w:rFonts w:cs="Arial"/>
          <w:szCs w:val="24"/>
        </w:rPr>
        <w:t>.</w:t>
      </w:r>
    </w:p>
    <w:p w14:paraId="5523DCC0" w14:textId="69F3F2DB" w:rsidR="0049297B" w:rsidRPr="00AD1C78" w:rsidRDefault="00AF624B" w:rsidP="0049297B">
      <w:pPr>
        <w:rPr>
          <w:rFonts w:cs="Arial"/>
        </w:rPr>
      </w:pPr>
      <w:r w:rsidRPr="00AF624B">
        <w:rPr>
          <w:rFonts w:asciiTheme="minorHAnsi" w:hAnsiTheme="minorHAnsi" w:cstheme="minorHAnsi"/>
          <w:color w:val="4F7A83"/>
        </w:rPr>
        <w:t>Wykres 6. Charakterystyka respondentów – sytuacja rodzinna (LO/TECH)</w:t>
      </w:r>
    </w:p>
    <w:tbl>
      <w:tblPr>
        <w:tblW w:w="10065" w:type="dxa"/>
        <w:tblInd w:w="-289" w:type="dxa"/>
        <w:tblLook w:val="04A0" w:firstRow="1" w:lastRow="0" w:firstColumn="1" w:lastColumn="0" w:noHBand="0" w:noVBand="1"/>
      </w:tblPr>
      <w:tblGrid>
        <w:gridCol w:w="5139"/>
        <w:gridCol w:w="4926"/>
      </w:tblGrid>
      <w:tr w:rsidR="0049297B" w:rsidRPr="00AD1C78" w14:paraId="25B14A2B" w14:textId="77777777" w:rsidTr="00A21C27">
        <w:trPr>
          <w:trHeight w:val="57"/>
        </w:trPr>
        <w:tc>
          <w:tcPr>
            <w:tcW w:w="5139" w:type="dxa"/>
            <w:shd w:val="clear" w:color="auto" w:fill="ACC702"/>
            <w:vAlign w:val="center"/>
          </w:tcPr>
          <w:p w14:paraId="5BD889B7" w14:textId="77777777" w:rsidR="0049297B" w:rsidRPr="005864FA" w:rsidRDefault="0049297B" w:rsidP="00A21C27">
            <w:pPr>
              <w:rPr>
                <w:rFonts w:eastAsia="Century Gothic" w:cs="Arial"/>
                <w:color w:val="404040"/>
                <w:szCs w:val="24"/>
              </w:rPr>
            </w:pPr>
            <w:r w:rsidRPr="005864FA">
              <w:rPr>
                <w:rFonts w:eastAsia="Century Gothic" w:cs="Arial"/>
                <w:color w:val="404040"/>
                <w:szCs w:val="24"/>
              </w:rPr>
              <w:t>TYP GOSPODARSTWA DOMOWEGO</w:t>
            </w:r>
          </w:p>
        </w:tc>
        <w:tc>
          <w:tcPr>
            <w:tcW w:w="4926" w:type="dxa"/>
            <w:shd w:val="clear" w:color="auto" w:fill="ACC702"/>
            <w:vAlign w:val="center"/>
          </w:tcPr>
          <w:p w14:paraId="1D2814C3" w14:textId="77777777" w:rsidR="0049297B" w:rsidRPr="005864FA" w:rsidRDefault="0049297B" w:rsidP="00A21C27">
            <w:pPr>
              <w:rPr>
                <w:rFonts w:eastAsia="Century Gothic" w:cs="Arial"/>
                <w:color w:val="404040"/>
                <w:szCs w:val="24"/>
              </w:rPr>
            </w:pPr>
            <w:r w:rsidRPr="005864FA">
              <w:rPr>
                <w:rFonts w:eastAsia="Century Gothic" w:cs="Arial"/>
                <w:color w:val="404040"/>
                <w:szCs w:val="24"/>
              </w:rPr>
              <w:t>LICZBA DZIECI W RODZINIE</w:t>
            </w:r>
          </w:p>
        </w:tc>
      </w:tr>
      <w:tr w:rsidR="0049297B" w:rsidRPr="00AD1C78" w14:paraId="69CF9634" w14:textId="77777777" w:rsidTr="00A21C27">
        <w:trPr>
          <w:trHeight w:val="57"/>
        </w:trPr>
        <w:tc>
          <w:tcPr>
            <w:tcW w:w="5139" w:type="dxa"/>
            <w:shd w:val="clear" w:color="auto" w:fill="auto"/>
            <w:vAlign w:val="center"/>
          </w:tcPr>
          <w:p w14:paraId="1D77187C" w14:textId="77777777" w:rsidR="0049297B" w:rsidRDefault="0049297B" w:rsidP="00A21C27">
            <w:pPr>
              <w:rPr>
                <w:rFonts w:cs="Arial"/>
                <w:noProof/>
                <w:szCs w:val="24"/>
              </w:rPr>
            </w:pPr>
          </w:p>
          <w:p w14:paraId="7CF2FDBF" w14:textId="77777777" w:rsidR="0049297B" w:rsidRPr="005864FA" w:rsidRDefault="00874C4E" w:rsidP="00A21C27">
            <w:pPr>
              <w:rPr>
                <w:rFonts w:eastAsia="Century Gothic" w:cs="Arial"/>
                <w:szCs w:val="24"/>
              </w:rPr>
            </w:pPr>
            <w:r w:rsidRPr="00874C4E">
              <w:rPr>
                <w:rFonts w:cs="Arial"/>
                <w:noProof/>
                <w:szCs w:val="24"/>
              </w:rPr>
              <w:object w:dxaOrig="4665" w:dyaOrig="7215" w14:anchorId="64D87C40">
                <v:shape id="_x0000_i1037" type="#_x0000_t75" alt="" style="width:114pt;height:170.5pt;mso-width-percent:0;mso-height-percent:0;mso-width-percent:0;mso-height-percent:0" o:ole="">
                  <v:imagedata r:id="rId35" o:title=""/>
                </v:shape>
                <o:OLEObject Type="Embed" ProgID="PBrush" ShapeID="_x0000_i1037" DrawAspect="Content" ObjectID="_1703517700" r:id="rId36"/>
              </w:object>
            </w:r>
          </w:p>
        </w:tc>
        <w:tc>
          <w:tcPr>
            <w:tcW w:w="4926" w:type="dxa"/>
            <w:shd w:val="clear" w:color="auto" w:fill="auto"/>
            <w:vAlign w:val="center"/>
          </w:tcPr>
          <w:p w14:paraId="10FD8B24" w14:textId="77777777" w:rsidR="0049297B" w:rsidRPr="005864FA" w:rsidRDefault="0049297B" w:rsidP="00A21C27">
            <w:pPr>
              <w:rPr>
                <w:rFonts w:eastAsia="Century Gothic" w:cs="Arial"/>
                <w:szCs w:val="24"/>
              </w:rPr>
            </w:pPr>
            <w:r w:rsidRPr="00B70004">
              <w:rPr>
                <w:rFonts w:eastAsia="Century Gothic" w:cs="Arial"/>
                <w:noProof/>
                <w:szCs w:val="24"/>
                <w:lang w:eastAsia="pl-PL"/>
              </w:rPr>
              <w:drawing>
                <wp:inline distT="0" distB="0" distL="0" distR="0" wp14:anchorId="747CBC13" wp14:editId="704819B7">
                  <wp:extent cx="2006600" cy="1993900"/>
                  <wp:effectExtent l="0" t="0" r="0" b="0"/>
                  <wp:docPr id="26" name="Obraz 2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Obraz zawierający tekst&#10;&#10;Opis wygenerowany automatycznie"/>
                          <pic:cNvPicPr/>
                        </pic:nvPicPr>
                        <pic:blipFill>
                          <a:blip r:embed="rId37"/>
                          <a:stretch>
                            <a:fillRect/>
                          </a:stretch>
                        </pic:blipFill>
                        <pic:spPr>
                          <a:xfrm>
                            <a:off x="0" y="0"/>
                            <a:ext cx="2006600" cy="1993900"/>
                          </a:xfrm>
                          <a:prstGeom prst="rect">
                            <a:avLst/>
                          </a:prstGeom>
                        </pic:spPr>
                      </pic:pic>
                    </a:graphicData>
                  </a:graphic>
                </wp:inline>
              </w:drawing>
            </w:r>
          </w:p>
        </w:tc>
      </w:tr>
      <w:tr w:rsidR="0049297B" w:rsidRPr="00AD1C78" w14:paraId="44B4EF56" w14:textId="77777777" w:rsidTr="00A21C27">
        <w:trPr>
          <w:trHeight w:val="57"/>
        </w:trPr>
        <w:tc>
          <w:tcPr>
            <w:tcW w:w="10065" w:type="dxa"/>
            <w:gridSpan w:val="2"/>
            <w:shd w:val="clear" w:color="auto" w:fill="ACC702"/>
            <w:vAlign w:val="center"/>
          </w:tcPr>
          <w:p w14:paraId="5BC23696" w14:textId="77777777" w:rsidR="0049297B" w:rsidRPr="005864FA" w:rsidRDefault="0049297B" w:rsidP="00A21C27">
            <w:pPr>
              <w:rPr>
                <w:rFonts w:eastAsia="Century Gothic" w:cs="Arial"/>
                <w:color w:val="FFFFFF"/>
                <w:szCs w:val="24"/>
              </w:rPr>
            </w:pPr>
            <w:r w:rsidRPr="005864FA">
              <w:rPr>
                <w:rFonts w:eastAsia="Century Gothic" w:cs="Arial"/>
                <w:color w:val="404040"/>
                <w:szCs w:val="24"/>
              </w:rPr>
              <w:lastRenderedPageBreak/>
              <w:t>SYTUACJA MATERIALNA</w:t>
            </w:r>
          </w:p>
        </w:tc>
      </w:tr>
      <w:tr w:rsidR="0049297B" w:rsidRPr="00AD1C78" w14:paraId="1A3A06FD" w14:textId="77777777" w:rsidTr="00A21C27">
        <w:trPr>
          <w:trHeight w:val="4074"/>
        </w:trPr>
        <w:tc>
          <w:tcPr>
            <w:tcW w:w="10065" w:type="dxa"/>
            <w:gridSpan w:val="2"/>
            <w:shd w:val="clear" w:color="auto" w:fill="auto"/>
            <w:vAlign w:val="center"/>
          </w:tcPr>
          <w:p w14:paraId="6C4E7DB9" w14:textId="77777777" w:rsidR="0049297B" w:rsidRPr="005864FA" w:rsidRDefault="00874C4E" w:rsidP="00A21C27">
            <w:pPr>
              <w:rPr>
                <w:rFonts w:eastAsia="Century Gothic" w:cs="Arial"/>
                <w:szCs w:val="24"/>
              </w:rPr>
            </w:pPr>
            <w:r w:rsidRPr="00874C4E">
              <w:rPr>
                <w:rFonts w:cs="Arial"/>
                <w:noProof/>
                <w:szCs w:val="24"/>
              </w:rPr>
              <w:object w:dxaOrig="13620" w:dyaOrig="6435" w14:anchorId="0AF54D76">
                <v:shape id="_x0000_i1038" type="#_x0000_t75" alt="" style="width:372pt;height:177.5pt;mso-width-percent:0;mso-height-percent:0;mso-width-percent:0;mso-height-percent:0" o:ole="">
                  <v:imagedata r:id="rId38" o:title=""/>
                </v:shape>
                <o:OLEObject Type="Embed" ProgID="PBrush" ShapeID="_x0000_i1038" DrawAspect="Content" ObjectID="_1703517701" r:id="rId39"/>
              </w:object>
            </w:r>
          </w:p>
        </w:tc>
      </w:tr>
    </w:tbl>
    <w:p w14:paraId="3F2AD73A" w14:textId="77777777" w:rsidR="0049297B" w:rsidRPr="005864FA" w:rsidRDefault="0049297B" w:rsidP="0049297B">
      <w:pPr>
        <w:pStyle w:val="Legenda"/>
        <w:spacing w:after="0" w:line="360" w:lineRule="auto"/>
        <w:rPr>
          <w:rFonts w:ascii="Arial" w:hAnsi="Arial" w:cs="Arial"/>
          <w:color w:val="808080"/>
          <w:sz w:val="24"/>
          <w:szCs w:val="24"/>
        </w:rPr>
      </w:pPr>
      <w:r w:rsidRPr="005864FA">
        <w:rPr>
          <w:rFonts w:ascii="Arial" w:hAnsi="Arial" w:cs="Arial"/>
          <w:color w:val="808080"/>
          <w:sz w:val="24"/>
          <w:szCs w:val="24"/>
        </w:rPr>
        <w:t>Podstawa: uczniowie klas 2. szkoły ponadpodstawowej, N=2156</w:t>
      </w:r>
    </w:p>
    <w:p w14:paraId="698F9233" w14:textId="77777777" w:rsidR="0049297B" w:rsidRDefault="0049297B" w:rsidP="0049297B">
      <w:pPr>
        <w:ind w:firstLine="426"/>
        <w:rPr>
          <w:rFonts w:cs="Arial"/>
        </w:rPr>
      </w:pPr>
    </w:p>
    <w:p w14:paraId="43E8AF54" w14:textId="77777777" w:rsidR="0049297B" w:rsidRPr="005864FA" w:rsidRDefault="0049297B" w:rsidP="0049297B">
      <w:pPr>
        <w:ind w:firstLine="426"/>
        <w:rPr>
          <w:rFonts w:cs="Arial"/>
          <w:szCs w:val="24"/>
        </w:rPr>
      </w:pPr>
      <w:r w:rsidRPr="005864FA">
        <w:rPr>
          <w:rFonts w:cs="Arial"/>
          <w:szCs w:val="24"/>
        </w:rPr>
        <w:t xml:space="preserve">Prawie połowa (47%) uczniów posiada jedno rodzeństwo, a jedna piąta – dwoje. Jedynacy stanowią 16% próby, natomiast z rodzin wielodzietnych, składających się </w:t>
      </w:r>
      <w:r w:rsidRPr="005864FA">
        <w:rPr>
          <w:rFonts w:cs="Arial"/>
          <w:szCs w:val="24"/>
        </w:rPr>
        <w:br/>
        <w:t xml:space="preserve">z przynajmniej czworga dzieci, pochodzi 9%. </w:t>
      </w:r>
    </w:p>
    <w:p w14:paraId="23DF84FE" w14:textId="77777777" w:rsidR="002915BC" w:rsidRDefault="0049297B" w:rsidP="000F3A04">
      <w:pPr>
        <w:ind w:firstLine="426"/>
        <w:rPr>
          <w:rFonts w:cs="Arial"/>
          <w:szCs w:val="24"/>
        </w:rPr>
      </w:pPr>
      <w:r w:rsidRPr="005864FA">
        <w:rPr>
          <w:rFonts w:cs="Arial"/>
          <w:szCs w:val="24"/>
        </w:rPr>
        <w:t xml:space="preserve">Sytuacja materialna gospodarstwa była przez młodzież z klas licealnych </w:t>
      </w:r>
      <w:r w:rsidRPr="005864FA">
        <w:rPr>
          <w:rFonts w:cs="Arial"/>
          <w:szCs w:val="24"/>
        </w:rPr>
        <w:br/>
        <w:t xml:space="preserve">i w technikach oceniana jako dobra – 80% deklarowało, że wystarcza im pieniędzy </w:t>
      </w:r>
      <w:r w:rsidRPr="005864FA">
        <w:rPr>
          <w:rFonts w:cs="Arial"/>
          <w:szCs w:val="24"/>
        </w:rPr>
        <w:br/>
        <w:t xml:space="preserve">na bieżące potrzeby i wszelkie wydatki, co dziesiąta rodzina (11%) miała środki </w:t>
      </w:r>
      <w:r w:rsidRPr="005864FA">
        <w:rPr>
          <w:rFonts w:cs="Arial"/>
          <w:szCs w:val="24"/>
        </w:rPr>
        <w:br/>
        <w:t xml:space="preserve">na zabezpieczenie tylko bieżących potrzeb, a 1% gospodarstw borykał się </w:t>
      </w:r>
      <w:r w:rsidRPr="005864FA">
        <w:rPr>
          <w:rFonts w:cs="Arial"/>
          <w:szCs w:val="24"/>
        </w:rPr>
        <w:br/>
        <w:t xml:space="preserve">z problemami finansowymi. </w:t>
      </w:r>
    </w:p>
    <w:p w14:paraId="673E1BD2" w14:textId="3F1877E8" w:rsidR="0049297B" w:rsidRPr="00EC1D87" w:rsidRDefault="002915BC" w:rsidP="002915BC">
      <w:pPr>
        <w:rPr>
          <w:rFonts w:cs="Arial"/>
          <w:b/>
          <w:bCs/>
          <w:color w:val="323E4F" w:themeColor="text2" w:themeShade="BF"/>
          <w:szCs w:val="24"/>
        </w:rPr>
      </w:pPr>
      <w:r w:rsidRPr="00EC1D87">
        <w:rPr>
          <w:rFonts w:cs="Arial"/>
          <w:b/>
          <w:bCs/>
          <w:color w:val="323E4F" w:themeColor="text2" w:themeShade="BF"/>
          <w:szCs w:val="24"/>
        </w:rPr>
        <w:t>2.3. OGRANICZENIA ZWIĄZANE Z BADANIEM</w:t>
      </w:r>
    </w:p>
    <w:p w14:paraId="217EED52" w14:textId="77777777" w:rsidR="0049297B" w:rsidRPr="005864FA" w:rsidRDefault="0049297B" w:rsidP="0049297B">
      <w:pPr>
        <w:rPr>
          <w:rFonts w:cs="Arial"/>
          <w:szCs w:val="24"/>
        </w:rPr>
      </w:pPr>
      <w:r w:rsidRPr="005864FA">
        <w:rPr>
          <w:rFonts w:cs="Arial"/>
          <w:szCs w:val="24"/>
        </w:rPr>
        <w:t xml:space="preserve">Prowadzenie badań naukowych jest związane z podejmowaniem decyzji o ich konstrukcji, przebiegu i analizie. Każde badanie jest umieszczone w określonej perspektywie teoretycznej i metodologicznej. Istotne jest, aby zostały zapewnione odpowiednie warunki do osiągnięcia wysokiej trafności i rzetelności badań. Osoby planujące oraz realizujące badania dołożyły wszelkiej staranności, aby osiągnąć rezultaty jak najwyższej jakości. Jednocześnie są świadome ograniczeń występujących w badaniu. </w:t>
      </w:r>
    </w:p>
    <w:p w14:paraId="39CA0A1B" w14:textId="5EAEFB6F" w:rsidR="002915BC" w:rsidRDefault="0049297B" w:rsidP="00EC1D87">
      <w:pPr>
        <w:ind w:firstLine="360"/>
        <w:rPr>
          <w:rFonts w:cs="Arial"/>
          <w:szCs w:val="24"/>
        </w:rPr>
      </w:pPr>
      <w:r w:rsidRPr="005864FA">
        <w:rPr>
          <w:rFonts w:cs="Arial"/>
          <w:szCs w:val="24"/>
        </w:rPr>
        <w:lastRenderedPageBreak/>
        <w:t xml:space="preserve">Badania były prowadzone w czasie pandemii. Dzieci i młodzież objęta badaniem wróciła do szkół po okresie zajęć zdalnych. Analizując dane, należy to wziąć </w:t>
      </w:r>
      <w:r w:rsidRPr="005864FA">
        <w:rPr>
          <w:rFonts w:cs="Arial"/>
          <w:szCs w:val="24"/>
        </w:rPr>
        <w:br/>
        <w:t xml:space="preserve">pod uwagę. </w:t>
      </w:r>
      <w:r w:rsidR="00610A62" w:rsidRPr="0040102F">
        <w:rPr>
          <w:rFonts w:cs="Arial"/>
          <w:szCs w:val="24"/>
        </w:rPr>
        <w:t xml:space="preserve">Skala Uzależnienia od Mediów Społecznościowych </w:t>
      </w:r>
      <w:r w:rsidRPr="0040102F">
        <w:rPr>
          <w:rFonts w:cs="Arial"/>
          <w:szCs w:val="24"/>
        </w:rPr>
        <w:t>powstał</w:t>
      </w:r>
      <w:r w:rsidR="00610A62" w:rsidRPr="0040102F">
        <w:rPr>
          <w:rFonts w:cs="Arial"/>
          <w:szCs w:val="24"/>
        </w:rPr>
        <w:t>a</w:t>
      </w:r>
      <w:r w:rsidRPr="0040102F">
        <w:rPr>
          <w:rFonts w:cs="Arial"/>
          <w:szCs w:val="24"/>
        </w:rPr>
        <w:t xml:space="preserve"> na bazie określonego paradygmatu badawczego, z którego wynikają założenia metodologiczne. </w:t>
      </w:r>
      <w:r w:rsidR="00BB0F34" w:rsidRPr="0040102F">
        <w:rPr>
          <w:rFonts w:cs="Arial"/>
          <w:szCs w:val="24"/>
        </w:rPr>
        <w:t xml:space="preserve">Nie bada wszystkich aspektów korzystania z </w:t>
      </w:r>
      <w:proofErr w:type="spellStart"/>
      <w:r w:rsidR="000F3A04">
        <w:rPr>
          <w:rFonts w:cs="Arial"/>
          <w:szCs w:val="24"/>
        </w:rPr>
        <w:t>i</w:t>
      </w:r>
      <w:r w:rsidR="00BB0F34" w:rsidRPr="0040102F">
        <w:rPr>
          <w:rFonts w:cs="Arial"/>
          <w:szCs w:val="24"/>
        </w:rPr>
        <w:t>nternetu</w:t>
      </w:r>
      <w:proofErr w:type="spellEnd"/>
      <w:r w:rsidR="00BB0F34" w:rsidRPr="0040102F">
        <w:rPr>
          <w:rFonts w:cs="Arial"/>
          <w:szCs w:val="24"/>
        </w:rPr>
        <w:t xml:space="preserve"> przez dzieci </w:t>
      </w:r>
      <w:r w:rsidR="000F3A04">
        <w:rPr>
          <w:rFonts w:cs="Arial"/>
          <w:szCs w:val="24"/>
        </w:rPr>
        <w:br/>
      </w:r>
      <w:r w:rsidR="00BB0F34" w:rsidRPr="0040102F">
        <w:rPr>
          <w:rFonts w:cs="Arial"/>
          <w:szCs w:val="24"/>
        </w:rPr>
        <w:t>i młodzież. Koncentruje się jedynie na subiektywnych odczuciach i nastawieniu związanym z użytkowaniem serwisów społecznościowych</w:t>
      </w:r>
      <w:r w:rsidR="0008428B">
        <w:rPr>
          <w:rFonts w:cs="Arial"/>
          <w:szCs w:val="24"/>
        </w:rPr>
        <w:t xml:space="preserve">. </w:t>
      </w:r>
    </w:p>
    <w:p w14:paraId="213F37CB" w14:textId="77777777" w:rsidR="00EC1D87" w:rsidRDefault="00EC1D87" w:rsidP="00EC1D87">
      <w:pPr>
        <w:pStyle w:val="Akapitzlist"/>
        <w:rPr>
          <w:rFonts w:cs="Arial"/>
          <w:b/>
          <w:bCs/>
          <w:color w:val="2F5496" w:themeColor="accent1" w:themeShade="BF"/>
          <w:sz w:val="28"/>
          <w:szCs w:val="28"/>
        </w:rPr>
      </w:pPr>
    </w:p>
    <w:p w14:paraId="00839DEB" w14:textId="79F0AD8F" w:rsidR="00EC1D87" w:rsidRPr="00EC1D87" w:rsidRDefault="002915BC" w:rsidP="00EC1D87">
      <w:pPr>
        <w:pStyle w:val="Akapitzlist"/>
        <w:numPr>
          <w:ilvl w:val="0"/>
          <w:numId w:val="24"/>
        </w:numPr>
        <w:rPr>
          <w:rFonts w:cs="Arial"/>
          <w:b/>
          <w:bCs/>
          <w:color w:val="2F5496" w:themeColor="accent1" w:themeShade="BF"/>
          <w:sz w:val="28"/>
          <w:szCs w:val="28"/>
        </w:rPr>
      </w:pPr>
      <w:r w:rsidRPr="00EC1D87">
        <w:rPr>
          <w:rFonts w:cs="Arial"/>
          <w:b/>
          <w:bCs/>
          <w:color w:val="2F5496" w:themeColor="accent1" w:themeShade="BF"/>
          <w:sz w:val="28"/>
          <w:szCs w:val="28"/>
        </w:rPr>
        <w:t>WYNIKI BADANIA</w:t>
      </w:r>
    </w:p>
    <w:p w14:paraId="59DC6254" w14:textId="77777777" w:rsidR="00EC1D87" w:rsidRPr="00EC1D87" w:rsidRDefault="00EC1D87" w:rsidP="00EC1D87">
      <w:pPr>
        <w:pStyle w:val="Akapitzlist"/>
        <w:rPr>
          <w:rFonts w:cs="Arial"/>
          <w:b/>
          <w:bCs/>
          <w:color w:val="2F5496" w:themeColor="accent1" w:themeShade="BF"/>
          <w:sz w:val="28"/>
          <w:szCs w:val="28"/>
        </w:rPr>
      </w:pPr>
    </w:p>
    <w:p w14:paraId="5D543517" w14:textId="16F27119" w:rsidR="00561A78" w:rsidRDefault="00DD49B0" w:rsidP="00561A78">
      <w:pPr>
        <w:autoSpaceDE w:val="0"/>
        <w:autoSpaceDN w:val="0"/>
        <w:adjustRightInd w:val="0"/>
        <w:rPr>
          <w:rFonts w:cs="Arial"/>
          <w:szCs w:val="24"/>
        </w:rPr>
      </w:pPr>
      <w:r w:rsidRPr="007C2605">
        <w:t>Przyjmuje się, że osoba, która odpowiedział ,,tak”</w:t>
      </w:r>
      <w:r w:rsidRPr="007C2605">
        <w:rPr>
          <w:rStyle w:val="Odwoanieprzypisudolnego"/>
        </w:rPr>
        <w:footnoteReference w:id="1"/>
      </w:r>
      <w:r w:rsidRPr="007C2605">
        <w:t xml:space="preserve"> na co najmniej 5 z 9 pytań spełnia kryteria formalnej diagnozy – zaburzonego użytkownika mediów społecznościowych</w:t>
      </w:r>
      <w:r w:rsidR="00561A78">
        <w:t xml:space="preserve"> </w:t>
      </w:r>
      <w:r w:rsidR="00561A78" w:rsidRPr="00561A78">
        <w:rPr>
          <w:rFonts w:cs="Arial"/>
          <w:szCs w:val="24"/>
        </w:rPr>
        <w:t xml:space="preserve">(van den </w:t>
      </w:r>
      <w:proofErr w:type="spellStart"/>
      <w:r w:rsidR="00561A78" w:rsidRPr="00561A78">
        <w:rPr>
          <w:rFonts w:cs="Arial"/>
          <w:szCs w:val="24"/>
        </w:rPr>
        <w:t>Eijnden</w:t>
      </w:r>
      <w:proofErr w:type="spellEnd"/>
      <w:r w:rsidR="00561A78" w:rsidRPr="00561A78">
        <w:rPr>
          <w:rFonts w:cs="Arial"/>
          <w:szCs w:val="24"/>
        </w:rPr>
        <w:t xml:space="preserve">, </w:t>
      </w:r>
      <w:proofErr w:type="spellStart"/>
      <w:r w:rsidR="00561A78" w:rsidRPr="00561A78">
        <w:rPr>
          <w:rFonts w:cs="Arial"/>
          <w:szCs w:val="24"/>
        </w:rPr>
        <w:t>Lemmens</w:t>
      </w:r>
      <w:proofErr w:type="spellEnd"/>
      <w:r w:rsidR="00561A78" w:rsidRPr="00561A78">
        <w:rPr>
          <w:rFonts w:cs="Arial"/>
          <w:szCs w:val="24"/>
        </w:rPr>
        <w:t xml:space="preserve"> i in., 2016).</w:t>
      </w:r>
    </w:p>
    <w:p w14:paraId="761822EE" w14:textId="12BF4740" w:rsidR="00DD49B0" w:rsidRDefault="00561A78" w:rsidP="00561A78">
      <w:pPr>
        <w:autoSpaceDE w:val="0"/>
        <w:autoSpaceDN w:val="0"/>
        <w:adjustRightInd w:val="0"/>
        <w:rPr>
          <w:rFonts w:cs="Arial"/>
          <w:szCs w:val="24"/>
        </w:rPr>
      </w:pPr>
      <w:r>
        <w:rPr>
          <w:rFonts w:cs="Arial"/>
          <w:szCs w:val="24"/>
        </w:rPr>
        <w:t xml:space="preserve">W badaniu 13% dzieci z kl. 2 SP, 15% z kl. 6 SP oraz 11% z kl. 2 szkoły ponadpodstawowej osiągnęło wynik świadczący o zaburzonym używaniu mediów społecznościowych (odpowiedziało TAK na przynajmniej 5 z 9 pytań). </w:t>
      </w:r>
    </w:p>
    <w:p w14:paraId="4F1D1846" w14:textId="77777777" w:rsidR="000F3A04" w:rsidRPr="00560AAF" w:rsidRDefault="000F3A04" w:rsidP="00561A78">
      <w:pPr>
        <w:autoSpaceDE w:val="0"/>
        <w:autoSpaceDN w:val="0"/>
        <w:adjustRightInd w:val="0"/>
        <w:rPr>
          <w:color w:val="4F7A83"/>
        </w:rPr>
      </w:pPr>
    </w:p>
    <w:tbl>
      <w:tblPr>
        <w:tblStyle w:val="Siatkatabelijasna"/>
        <w:tblW w:w="8478" w:type="dxa"/>
        <w:tblLayout w:type="fixed"/>
        <w:tblLook w:val="04A0" w:firstRow="1" w:lastRow="0" w:firstColumn="1" w:lastColumn="0" w:noHBand="0" w:noVBand="1"/>
      </w:tblPr>
      <w:tblGrid>
        <w:gridCol w:w="2314"/>
        <w:gridCol w:w="682"/>
        <w:gridCol w:w="1739"/>
        <w:gridCol w:w="1497"/>
        <w:gridCol w:w="709"/>
        <w:gridCol w:w="666"/>
        <w:gridCol w:w="806"/>
        <w:gridCol w:w="65"/>
      </w:tblGrid>
      <w:tr w:rsidR="00E93DF8" w:rsidRPr="009D033C" w14:paraId="1C52863F" w14:textId="77777777" w:rsidTr="000F3A04">
        <w:trPr>
          <w:trHeight w:val="264"/>
        </w:trPr>
        <w:tc>
          <w:tcPr>
            <w:tcW w:w="2314" w:type="dxa"/>
            <w:vMerge w:val="restart"/>
            <w:noWrap/>
            <w:hideMark/>
          </w:tcPr>
          <w:p w14:paraId="1700FEAC" w14:textId="77777777" w:rsidR="00DD49B0" w:rsidRPr="0092164E" w:rsidRDefault="00DD49B0" w:rsidP="00B94081">
            <w:pPr>
              <w:spacing w:after="120" w:line="240" w:lineRule="auto"/>
              <w:ind w:left="-465" w:firstLine="425"/>
              <w:jc w:val="center"/>
              <w:rPr>
                <w:b/>
                <w:bCs/>
              </w:rPr>
            </w:pPr>
            <w:bookmarkStart w:id="5" w:name="_Hlk78374004"/>
            <w:r w:rsidRPr="0092164E">
              <w:rPr>
                <w:b/>
                <w:bCs/>
              </w:rPr>
              <w:t>OBSZAR</w:t>
            </w:r>
          </w:p>
        </w:tc>
        <w:tc>
          <w:tcPr>
            <w:tcW w:w="2421" w:type="dxa"/>
            <w:gridSpan w:val="2"/>
            <w:noWrap/>
            <w:hideMark/>
          </w:tcPr>
          <w:p w14:paraId="1C36C9DA" w14:textId="77777777" w:rsidR="00DD49B0" w:rsidRPr="0092164E" w:rsidRDefault="00DD49B0" w:rsidP="00B94081">
            <w:pPr>
              <w:spacing w:after="120" w:line="240" w:lineRule="auto"/>
              <w:ind w:left="-465" w:firstLine="425"/>
              <w:jc w:val="center"/>
              <w:rPr>
                <w:b/>
                <w:bCs/>
              </w:rPr>
            </w:pPr>
            <w:r w:rsidRPr="0092164E">
              <w:rPr>
                <w:b/>
                <w:bCs/>
              </w:rPr>
              <w:t>KL. 2 SP</w:t>
            </w:r>
          </w:p>
        </w:tc>
        <w:tc>
          <w:tcPr>
            <w:tcW w:w="2206" w:type="dxa"/>
            <w:gridSpan w:val="2"/>
            <w:noWrap/>
            <w:hideMark/>
          </w:tcPr>
          <w:p w14:paraId="7CEA80F7" w14:textId="77777777" w:rsidR="00DD49B0" w:rsidRPr="0092164E" w:rsidRDefault="00DD49B0" w:rsidP="00E93DF8">
            <w:pPr>
              <w:spacing w:after="120" w:line="240" w:lineRule="auto"/>
              <w:ind w:left="-465" w:right="-112" w:firstLine="425"/>
              <w:jc w:val="center"/>
              <w:rPr>
                <w:b/>
                <w:bCs/>
              </w:rPr>
            </w:pPr>
            <w:r w:rsidRPr="0092164E">
              <w:rPr>
                <w:b/>
                <w:bCs/>
              </w:rPr>
              <w:t>KL. 6 SP</w:t>
            </w:r>
          </w:p>
        </w:tc>
        <w:tc>
          <w:tcPr>
            <w:tcW w:w="1537" w:type="dxa"/>
            <w:gridSpan w:val="3"/>
            <w:noWrap/>
            <w:hideMark/>
          </w:tcPr>
          <w:p w14:paraId="4B627C97" w14:textId="77777777" w:rsidR="00DD49B0" w:rsidRPr="0092164E" w:rsidRDefault="00DD49B0" w:rsidP="00E93DF8">
            <w:pPr>
              <w:spacing w:after="120" w:line="240" w:lineRule="auto"/>
              <w:ind w:left="30"/>
              <w:jc w:val="center"/>
              <w:rPr>
                <w:b/>
                <w:bCs/>
              </w:rPr>
            </w:pPr>
            <w:r w:rsidRPr="0092164E">
              <w:rPr>
                <w:b/>
                <w:bCs/>
              </w:rPr>
              <w:t>KL. 2 LO/TECH</w:t>
            </w:r>
          </w:p>
        </w:tc>
      </w:tr>
      <w:tr w:rsidR="00E93DF8" w:rsidRPr="009D033C" w14:paraId="7C279993" w14:textId="77777777" w:rsidTr="000F3A04">
        <w:trPr>
          <w:gridAfter w:val="1"/>
          <w:wAfter w:w="65" w:type="dxa"/>
          <w:trHeight w:val="594"/>
        </w:trPr>
        <w:tc>
          <w:tcPr>
            <w:tcW w:w="2314" w:type="dxa"/>
            <w:vMerge/>
            <w:hideMark/>
          </w:tcPr>
          <w:p w14:paraId="24F4ED1D" w14:textId="77777777" w:rsidR="00E93DF8" w:rsidRPr="0092164E" w:rsidRDefault="00E93DF8" w:rsidP="00B94081">
            <w:pPr>
              <w:spacing w:after="120" w:line="240" w:lineRule="auto"/>
              <w:ind w:left="-465" w:firstLine="425"/>
              <w:rPr>
                <w:b/>
                <w:bCs/>
              </w:rPr>
            </w:pPr>
          </w:p>
        </w:tc>
        <w:tc>
          <w:tcPr>
            <w:tcW w:w="682" w:type="dxa"/>
            <w:hideMark/>
          </w:tcPr>
          <w:p w14:paraId="63393D49" w14:textId="77777777" w:rsidR="00E93DF8" w:rsidRPr="0092164E" w:rsidRDefault="00E93DF8" w:rsidP="00B94081">
            <w:pPr>
              <w:spacing w:after="120" w:line="240" w:lineRule="auto"/>
              <w:ind w:left="-465" w:firstLine="425"/>
              <w:jc w:val="center"/>
              <w:rPr>
                <w:b/>
                <w:bCs/>
              </w:rPr>
            </w:pPr>
            <w:r w:rsidRPr="0092164E">
              <w:rPr>
                <w:b/>
                <w:bCs/>
              </w:rPr>
              <w:t>Nie</w:t>
            </w:r>
          </w:p>
        </w:tc>
        <w:tc>
          <w:tcPr>
            <w:tcW w:w="1739" w:type="dxa"/>
            <w:hideMark/>
          </w:tcPr>
          <w:p w14:paraId="2B60D7CE" w14:textId="1E6FE515" w:rsidR="00E93DF8" w:rsidRPr="0092164E" w:rsidRDefault="00E93DF8" w:rsidP="00B94081">
            <w:pPr>
              <w:spacing w:after="120" w:line="240" w:lineRule="auto"/>
              <w:ind w:left="-465" w:firstLine="425"/>
              <w:jc w:val="center"/>
              <w:rPr>
                <w:b/>
                <w:bCs/>
              </w:rPr>
            </w:pPr>
            <w:r w:rsidRPr="0092164E">
              <w:rPr>
                <w:b/>
                <w:bCs/>
              </w:rPr>
              <w:t>Tak</w:t>
            </w:r>
          </w:p>
        </w:tc>
        <w:tc>
          <w:tcPr>
            <w:tcW w:w="1497" w:type="dxa"/>
            <w:hideMark/>
          </w:tcPr>
          <w:p w14:paraId="3D43CE5B" w14:textId="77777777" w:rsidR="00E93DF8" w:rsidRPr="0092164E" w:rsidRDefault="00E93DF8" w:rsidP="00B94081">
            <w:pPr>
              <w:spacing w:after="120" w:line="240" w:lineRule="auto"/>
              <w:ind w:left="-465" w:firstLine="425"/>
              <w:jc w:val="center"/>
              <w:rPr>
                <w:b/>
                <w:bCs/>
              </w:rPr>
            </w:pPr>
            <w:r w:rsidRPr="0092164E">
              <w:rPr>
                <w:b/>
                <w:bCs/>
              </w:rPr>
              <w:t>Nie</w:t>
            </w:r>
          </w:p>
        </w:tc>
        <w:tc>
          <w:tcPr>
            <w:tcW w:w="709" w:type="dxa"/>
            <w:hideMark/>
          </w:tcPr>
          <w:p w14:paraId="3CE81A78" w14:textId="28422890" w:rsidR="00E93DF8" w:rsidRPr="0092164E" w:rsidRDefault="00E93DF8" w:rsidP="00B94081">
            <w:pPr>
              <w:spacing w:after="120" w:line="240" w:lineRule="auto"/>
              <w:ind w:left="-465" w:firstLine="425"/>
              <w:jc w:val="center"/>
              <w:rPr>
                <w:b/>
                <w:bCs/>
              </w:rPr>
            </w:pPr>
            <w:r w:rsidRPr="0092164E">
              <w:rPr>
                <w:b/>
                <w:bCs/>
              </w:rPr>
              <w:t>Tak</w:t>
            </w:r>
          </w:p>
        </w:tc>
        <w:tc>
          <w:tcPr>
            <w:tcW w:w="666" w:type="dxa"/>
            <w:hideMark/>
          </w:tcPr>
          <w:p w14:paraId="2F4C47BC" w14:textId="77777777" w:rsidR="00E93DF8" w:rsidRPr="0092164E" w:rsidRDefault="00E93DF8" w:rsidP="00E93DF8">
            <w:pPr>
              <w:spacing w:after="120" w:line="240" w:lineRule="auto"/>
              <w:ind w:left="-998" w:right="-437" w:firstLine="479"/>
              <w:jc w:val="center"/>
              <w:rPr>
                <w:b/>
                <w:bCs/>
              </w:rPr>
            </w:pPr>
            <w:r w:rsidRPr="0092164E">
              <w:rPr>
                <w:b/>
                <w:bCs/>
              </w:rPr>
              <w:t>Nie</w:t>
            </w:r>
          </w:p>
        </w:tc>
        <w:tc>
          <w:tcPr>
            <w:tcW w:w="806" w:type="dxa"/>
            <w:hideMark/>
          </w:tcPr>
          <w:p w14:paraId="79603D96" w14:textId="758556E2" w:rsidR="00E93DF8" w:rsidRPr="0092164E" w:rsidRDefault="00E93DF8" w:rsidP="00B94081">
            <w:pPr>
              <w:spacing w:after="120" w:line="240" w:lineRule="auto"/>
              <w:ind w:left="-465" w:firstLine="425"/>
              <w:jc w:val="center"/>
              <w:rPr>
                <w:b/>
                <w:bCs/>
              </w:rPr>
            </w:pPr>
            <w:r w:rsidRPr="0092164E">
              <w:rPr>
                <w:b/>
                <w:bCs/>
              </w:rPr>
              <w:t>Tak</w:t>
            </w:r>
          </w:p>
        </w:tc>
      </w:tr>
      <w:tr w:rsidR="00E93DF8" w:rsidRPr="009D033C" w14:paraId="0F59B929" w14:textId="77777777" w:rsidTr="000F3A04">
        <w:trPr>
          <w:gridAfter w:val="1"/>
          <w:wAfter w:w="65" w:type="dxa"/>
          <w:trHeight w:val="466"/>
        </w:trPr>
        <w:tc>
          <w:tcPr>
            <w:tcW w:w="2314" w:type="dxa"/>
            <w:hideMark/>
          </w:tcPr>
          <w:p w14:paraId="163BA6CC" w14:textId="77777777" w:rsidR="00E93DF8" w:rsidRPr="00561A78" w:rsidRDefault="00E93DF8" w:rsidP="00561A78">
            <w:pPr>
              <w:spacing w:after="120" w:line="240" w:lineRule="auto"/>
              <w:jc w:val="left"/>
            </w:pPr>
            <w:r w:rsidRPr="00561A78">
              <w:t>zaburzenia używania mediów społecznościowych</w:t>
            </w:r>
          </w:p>
        </w:tc>
        <w:tc>
          <w:tcPr>
            <w:tcW w:w="682" w:type="dxa"/>
            <w:noWrap/>
            <w:hideMark/>
          </w:tcPr>
          <w:p w14:paraId="097AA678" w14:textId="77777777" w:rsidR="00E93DF8" w:rsidRPr="0092164E" w:rsidRDefault="00E93DF8" w:rsidP="00B94081">
            <w:pPr>
              <w:spacing w:after="120" w:line="240" w:lineRule="auto"/>
              <w:ind w:left="-465" w:firstLine="425"/>
              <w:jc w:val="center"/>
            </w:pPr>
            <w:r w:rsidRPr="0092164E">
              <w:t>87%</w:t>
            </w:r>
          </w:p>
        </w:tc>
        <w:tc>
          <w:tcPr>
            <w:tcW w:w="1739" w:type="dxa"/>
            <w:noWrap/>
            <w:hideMark/>
          </w:tcPr>
          <w:p w14:paraId="5E426818" w14:textId="4FE2791D" w:rsidR="00E93DF8" w:rsidRPr="0092164E" w:rsidRDefault="00E93DF8" w:rsidP="00B94081">
            <w:pPr>
              <w:spacing w:after="120" w:line="240" w:lineRule="auto"/>
              <w:ind w:left="-465" w:firstLine="425"/>
              <w:jc w:val="center"/>
              <w:rPr>
                <w:b/>
                <w:bCs/>
              </w:rPr>
            </w:pPr>
            <w:r w:rsidRPr="0092164E">
              <w:t>13%</w:t>
            </w:r>
          </w:p>
        </w:tc>
        <w:tc>
          <w:tcPr>
            <w:tcW w:w="1497" w:type="dxa"/>
            <w:noWrap/>
            <w:hideMark/>
          </w:tcPr>
          <w:p w14:paraId="34A040A1" w14:textId="77777777" w:rsidR="00E93DF8" w:rsidRPr="0092164E" w:rsidRDefault="00E93DF8" w:rsidP="00B94081">
            <w:pPr>
              <w:spacing w:after="120" w:line="240" w:lineRule="auto"/>
              <w:ind w:left="-465" w:firstLine="425"/>
              <w:jc w:val="center"/>
            </w:pPr>
            <w:r w:rsidRPr="0092164E">
              <w:t>85%</w:t>
            </w:r>
          </w:p>
        </w:tc>
        <w:tc>
          <w:tcPr>
            <w:tcW w:w="709" w:type="dxa"/>
            <w:noWrap/>
            <w:hideMark/>
          </w:tcPr>
          <w:p w14:paraId="52D69B4B" w14:textId="5351474A" w:rsidR="00E93DF8" w:rsidRPr="0092164E" w:rsidRDefault="00E93DF8" w:rsidP="00B94081">
            <w:pPr>
              <w:spacing w:after="120" w:line="240" w:lineRule="auto"/>
              <w:ind w:left="-465" w:firstLine="425"/>
              <w:jc w:val="center"/>
              <w:rPr>
                <w:b/>
                <w:bCs/>
              </w:rPr>
            </w:pPr>
            <w:r w:rsidRPr="0092164E">
              <w:t>15%</w:t>
            </w:r>
          </w:p>
        </w:tc>
        <w:tc>
          <w:tcPr>
            <w:tcW w:w="666" w:type="dxa"/>
            <w:noWrap/>
            <w:hideMark/>
          </w:tcPr>
          <w:p w14:paraId="0E1078D3" w14:textId="77777777" w:rsidR="00E93DF8" w:rsidRPr="0092164E" w:rsidRDefault="00E93DF8" w:rsidP="00B94081">
            <w:pPr>
              <w:spacing w:after="120" w:line="240" w:lineRule="auto"/>
              <w:ind w:left="-465" w:firstLine="425"/>
              <w:jc w:val="center"/>
            </w:pPr>
            <w:r w:rsidRPr="0092164E">
              <w:t>89%</w:t>
            </w:r>
          </w:p>
        </w:tc>
        <w:tc>
          <w:tcPr>
            <w:tcW w:w="806" w:type="dxa"/>
            <w:noWrap/>
            <w:hideMark/>
          </w:tcPr>
          <w:p w14:paraId="48B2D31C" w14:textId="3789F339" w:rsidR="00E93DF8" w:rsidRPr="0092164E" w:rsidRDefault="00E93DF8" w:rsidP="00B94081">
            <w:pPr>
              <w:spacing w:after="120" w:line="240" w:lineRule="auto"/>
              <w:ind w:left="-465" w:firstLine="425"/>
              <w:jc w:val="center"/>
              <w:rPr>
                <w:b/>
                <w:bCs/>
              </w:rPr>
            </w:pPr>
            <w:r w:rsidRPr="0092164E">
              <w:t>11%</w:t>
            </w:r>
          </w:p>
        </w:tc>
      </w:tr>
      <w:bookmarkEnd w:id="5"/>
    </w:tbl>
    <w:p w14:paraId="00210129" w14:textId="77777777" w:rsidR="00DD49B0" w:rsidRPr="009D033C" w:rsidRDefault="00DD49B0" w:rsidP="00DD49B0">
      <w:pPr>
        <w:ind w:firstLine="426"/>
      </w:pPr>
    </w:p>
    <w:p w14:paraId="506D7C18" w14:textId="7D8B9D26" w:rsidR="000F3A04" w:rsidRDefault="00E93DF8" w:rsidP="00561A78">
      <w:pPr>
        <w:rPr>
          <w:rFonts w:cs="Arial"/>
          <w:szCs w:val="24"/>
        </w:rPr>
      </w:pPr>
      <w:r>
        <w:rPr>
          <w:rFonts w:cs="Arial"/>
          <w:szCs w:val="24"/>
        </w:rPr>
        <w:t xml:space="preserve">Analiza danych pokazała, że wśród dzieci i młodzieży występuje kilka czynników różnicujących zaburzenia używania mediów społecznościowych. </w:t>
      </w:r>
    </w:p>
    <w:p w14:paraId="61425134" w14:textId="77777777" w:rsidR="00EC1D87" w:rsidRDefault="00EC1D87" w:rsidP="00DD49B0">
      <w:pPr>
        <w:rPr>
          <w:rFonts w:cs="Arial"/>
          <w:szCs w:val="24"/>
        </w:rPr>
      </w:pPr>
    </w:p>
    <w:p w14:paraId="1AD5000B" w14:textId="74119306" w:rsidR="00E93DF8" w:rsidRPr="00E93DF8" w:rsidRDefault="00E93DF8" w:rsidP="00DD49B0">
      <w:pPr>
        <w:rPr>
          <w:rFonts w:cs="Arial"/>
          <w:szCs w:val="24"/>
        </w:rPr>
      </w:pPr>
      <w:r>
        <w:rPr>
          <w:rFonts w:cs="Arial"/>
          <w:szCs w:val="24"/>
        </w:rPr>
        <w:lastRenderedPageBreak/>
        <w:t>Istotnym czynnikiem, co pokazuje poniższa tabela, jest płeć dziecka</w:t>
      </w:r>
      <w:r w:rsidR="000F3A04">
        <w:rPr>
          <w:rFonts w:cs="Arial"/>
          <w:szCs w:val="24"/>
        </w:rPr>
        <w:t>.</w:t>
      </w:r>
    </w:p>
    <w:tbl>
      <w:tblPr>
        <w:tblStyle w:val="Tabela-Siatka"/>
        <w:tblW w:w="8926" w:type="dxa"/>
        <w:tblLook w:val="04A0" w:firstRow="1" w:lastRow="0" w:firstColumn="1" w:lastColumn="0" w:noHBand="0" w:noVBand="1"/>
      </w:tblPr>
      <w:tblGrid>
        <w:gridCol w:w="1270"/>
        <w:gridCol w:w="1561"/>
        <w:gridCol w:w="2884"/>
        <w:gridCol w:w="3211"/>
      </w:tblGrid>
      <w:tr w:rsidR="00DD49B0" w:rsidRPr="00B36FDB" w14:paraId="039B606A" w14:textId="77777777" w:rsidTr="00E93DF8">
        <w:trPr>
          <w:trHeight w:val="90"/>
        </w:trPr>
        <w:tc>
          <w:tcPr>
            <w:tcW w:w="1270" w:type="dxa"/>
          </w:tcPr>
          <w:p w14:paraId="4E05DB1C" w14:textId="77777777" w:rsidR="00DD49B0" w:rsidRPr="00E93DF8" w:rsidRDefault="00DD49B0" w:rsidP="00B94081">
            <w:pPr>
              <w:rPr>
                <w:rFonts w:cs="Arial"/>
                <w:color w:val="000000" w:themeColor="text1"/>
                <w:sz w:val="24"/>
                <w:szCs w:val="24"/>
              </w:rPr>
            </w:pPr>
          </w:p>
        </w:tc>
        <w:tc>
          <w:tcPr>
            <w:tcW w:w="1561" w:type="dxa"/>
            <w:noWrap/>
            <w:hideMark/>
          </w:tcPr>
          <w:p w14:paraId="51B39D1C" w14:textId="77777777" w:rsidR="00DD49B0" w:rsidRPr="00E93DF8" w:rsidRDefault="00DD49B0" w:rsidP="00B94081">
            <w:pPr>
              <w:rPr>
                <w:rFonts w:cs="Arial"/>
                <w:color w:val="000000" w:themeColor="text1"/>
                <w:sz w:val="24"/>
                <w:szCs w:val="24"/>
              </w:rPr>
            </w:pPr>
          </w:p>
        </w:tc>
        <w:tc>
          <w:tcPr>
            <w:tcW w:w="2884" w:type="dxa"/>
            <w:hideMark/>
          </w:tcPr>
          <w:p w14:paraId="729F1023"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Mężczyzną/Chłopakiem</w:t>
            </w:r>
          </w:p>
        </w:tc>
        <w:tc>
          <w:tcPr>
            <w:tcW w:w="3211" w:type="dxa"/>
            <w:hideMark/>
          </w:tcPr>
          <w:p w14:paraId="5B3B0E2B"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Kobietą/Dziewczyną</w:t>
            </w:r>
          </w:p>
        </w:tc>
      </w:tr>
      <w:tr w:rsidR="00DD49B0" w:rsidRPr="00B36FDB" w14:paraId="7CAA9898" w14:textId="77777777" w:rsidTr="00E93DF8">
        <w:trPr>
          <w:trHeight w:val="320"/>
        </w:trPr>
        <w:tc>
          <w:tcPr>
            <w:tcW w:w="1270" w:type="dxa"/>
            <w:vMerge w:val="restart"/>
          </w:tcPr>
          <w:p w14:paraId="7ACE7F59"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2 KL SP</w:t>
            </w:r>
          </w:p>
        </w:tc>
        <w:tc>
          <w:tcPr>
            <w:tcW w:w="1561" w:type="dxa"/>
            <w:hideMark/>
          </w:tcPr>
          <w:p w14:paraId="5EF8660D"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Nie</w:t>
            </w:r>
          </w:p>
        </w:tc>
        <w:tc>
          <w:tcPr>
            <w:tcW w:w="2884" w:type="dxa"/>
            <w:noWrap/>
            <w:hideMark/>
          </w:tcPr>
          <w:p w14:paraId="7A6FF023"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83%</w:t>
            </w:r>
          </w:p>
        </w:tc>
        <w:tc>
          <w:tcPr>
            <w:tcW w:w="3211" w:type="dxa"/>
            <w:noWrap/>
            <w:hideMark/>
          </w:tcPr>
          <w:p w14:paraId="335C72BD"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91%</w:t>
            </w:r>
          </w:p>
        </w:tc>
      </w:tr>
      <w:tr w:rsidR="00DD49B0" w:rsidRPr="00B36FDB" w14:paraId="4A97524B" w14:textId="77777777" w:rsidTr="00E93DF8">
        <w:trPr>
          <w:trHeight w:val="300"/>
        </w:trPr>
        <w:tc>
          <w:tcPr>
            <w:tcW w:w="1270" w:type="dxa"/>
            <w:vMerge/>
          </w:tcPr>
          <w:p w14:paraId="37ACFA8D" w14:textId="77777777" w:rsidR="00DD49B0" w:rsidRPr="00E93DF8" w:rsidRDefault="00DD49B0" w:rsidP="00B94081">
            <w:pPr>
              <w:rPr>
                <w:rFonts w:cs="Arial"/>
                <w:color w:val="000000" w:themeColor="text1"/>
                <w:sz w:val="24"/>
                <w:szCs w:val="24"/>
              </w:rPr>
            </w:pPr>
          </w:p>
        </w:tc>
        <w:tc>
          <w:tcPr>
            <w:tcW w:w="1561" w:type="dxa"/>
            <w:hideMark/>
          </w:tcPr>
          <w:p w14:paraId="0214CC77"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Tak</w:t>
            </w:r>
          </w:p>
        </w:tc>
        <w:tc>
          <w:tcPr>
            <w:tcW w:w="2884" w:type="dxa"/>
            <w:noWrap/>
            <w:hideMark/>
          </w:tcPr>
          <w:p w14:paraId="72F4B184"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17%</w:t>
            </w:r>
          </w:p>
        </w:tc>
        <w:tc>
          <w:tcPr>
            <w:tcW w:w="3211" w:type="dxa"/>
            <w:noWrap/>
            <w:hideMark/>
          </w:tcPr>
          <w:p w14:paraId="304B0F51"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9%</w:t>
            </w:r>
          </w:p>
        </w:tc>
      </w:tr>
      <w:tr w:rsidR="00DD49B0" w:rsidRPr="00B36FDB" w14:paraId="14704962" w14:textId="77777777" w:rsidTr="00E93DF8">
        <w:trPr>
          <w:trHeight w:val="300"/>
        </w:trPr>
        <w:tc>
          <w:tcPr>
            <w:tcW w:w="1270" w:type="dxa"/>
            <w:vMerge/>
          </w:tcPr>
          <w:p w14:paraId="2A3CE61B" w14:textId="77777777" w:rsidR="00DD49B0" w:rsidRPr="00E93DF8" w:rsidRDefault="00DD49B0" w:rsidP="00B94081">
            <w:pPr>
              <w:rPr>
                <w:rFonts w:cs="Arial"/>
                <w:color w:val="000000" w:themeColor="text1"/>
                <w:sz w:val="24"/>
                <w:szCs w:val="24"/>
              </w:rPr>
            </w:pPr>
          </w:p>
        </w:tc>
        <w:tc>
          <w:tcPr>
            <w:tcW w:w="1561" w:type="dxa"/>
            <w:hideMark/>
          </w:tcPr>
          <w:p w14:paraId="7D5471FF"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Total</w:t>
            </w:r>
          </w:p>
        </w:tc>
        <w:tc>
          <w:tcPr>
            <w:tcW w:w="2884" w:type="dxa"/>
            <w:noWrap/>
            <w:hideMark/>
          </w:tcPr>
          <w:p w14:paraId="2BA63BD3"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915</w:t>
            </w:r>
          </w:p>
        </w:tc>
        <w:tc>
          <w:tcPr>
            <w:tcW w:w="3211" w:type="dxa"/>
            <w:noWrap/>
            <w:hideMark/>
          </w:tcPr>
          <w:p w14:paraId="2351CE9E"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926</w:t>
            </w:r>
          </w:p>
        </w:tc>
      </w:tr>
      <w:tr w:rsidR="00DD49B0" w:rsidRPr="00B36FDB" w14:paraId="3878B024" w14:textId="77777777" w:rsidTr="00E93DF8">
        <w:trPr>
          <w:trHeight w:val="300"/>
        </w:trPr>
        <w:tc>
          <w:tcPr>
            <w:tcW w:w="1270" w:type="dxa"/>
            <w:vMerge w:val="restart"/>
          </w:tcPr>
          <w:p w14:paraId="32BC011B"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6 KL SP</w:t>
            </w:r>
          </w:p>
        </w:tc>
        <w:tc>
          <w:tcPr>
            <w:tcW w:w="1561" w:type="dxa"/>
            <w:hideMark/>
          </w:tcPr>
          <w:p w14:paraId="71832DBD"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Nie</w:t>
            </w:r>
          </w:p>
        </w:tc>
        <w:tc>
          <w:tcPr>
            <w:tcW w:w="2884" w:type="dxa"/>
            <w:noWrap/>
            <w:hideMark/>
          </w:tcPr>
          <w:p w14:paraId="507EB00F"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85%</w:t>
            </w:r>
          </w:p>
        </w:tc>
        <w:tc>
          <w:tcPr>
            <w:tcW w:w="3211" w:type="dxa"/>
            <w:noWrap/>
            <w:hideMark/>
          </w:tcPr>
          <w:p w14:paraId="273507CB"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85%</w:t>
            </w:r>
          </w:p>
        </w:tc>
      </w:tr>
      <w:tr w:rsidR="00DD49B0" w:rsidRPr="00B36FDB" w14:paraId="45600D62" w14:textId="77777777" w:rsidTr="00E93DF8">
        <w:trPr>
          <w:trHeight w:val="300"/>
        </w:trPr>
        <w:tc>
          <w:tcPr>
            <w:tcW w:w="1270" w:type="dxa"/>
            <w:vMerge/>
          </w:tcPr>
          <w:p w14:paraId="090A342A" w14:textId="77777777" w:rsidR="00DD49B0" w:rsidRPr="00E93DF8" w:rsidRDefault="00DD49B0" w:rsidP="00B94081">
            <w:pPr>
              <w:rPr>
                <w:rFonts w:cs="Arial"/>
                <w:color w:val="000000" w:themeColor="text1"/>
                <w:sz w:val="24"/>
                <w:szCs w:val="24"/>
              </w:rPr>
            </w:pPr>
          </w:p>
        </w:tc>
        <w:tc>
          <w:tcPr>
            <w:tcW w:w="1561" w:type="dxa"/>
            <w:hideMark/>
          </w:tcPr>
          <w:p w14:paraId="677FF5FD"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Tak</w:t>
            </w:r>
          </w:p>
        </w:tc>
        <w:tc>
          <w:tcPr>
            <w:tcW w:w="2884" w:type="dxa"/>
            <w:noWrap/>
            <w:hideMark/>
          </w:tcPr>
          <w:p w14:paraId="330CD6BC"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15%</w:t>
            </w:r>
          </w:p>
        </w:tc>
        <w:tc>
          <w:tcPr>
            <w:tcW w:w="3211" w:type="dxa"/>
            <w:noWrap/>
            <w:hideMark/>
          </w:tcPr>
          <w:p w14:paraId="0E96AC63"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15%</w:t>
            </w:r>
          </w:p>
        </w:tc>
      </w:tr>
      <w:tr w:rsidR="00DD49B0" w:rsidRPr="00B36FDB" w14:paraId="7965AEB3" w14:textId="77777777" w:rsidTr="00E93DF8">
        <w:trPr>
          <w:trHeight w:val="300"/>
        </w:trPr>
        <w:tc>
          <w:tcPr>
            <w:tcW w:w="1270" w:type="dxa"/>
            <w:vMerge/>
          </w:tcPr>
          <w:p w14:paraId="10EE4404" w14:textId="77777777" w:rsidR="00DD49B0" w:rsidRPr="00E93DF8" w:rsidRDefault="00DD49B0" w:rsidP="00B94081">
            <w:pPr>
              <w:rPr>
                <w:rFonts w:cs="Arial"/>
                <w:color w:val="000000" w:themeColor="text1"/>
                <w:sz w:val="24"/>
                <w:szCs w:val="24"/>
              </w:rPr>
            </w:pPr>
          </w:p>
        </w:tc>
        <w:tc>
          <w:tcPr>
            <w:tcW w:w="1561" w:type="dxa"/>
            <w:hideMark/>
          </w:tcPr>
          <w:p w14:paraId="1FB41802"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Total</w:t>
            </w:r>
          </w:p>
        </w:tc>
        <w:tc>
          <w:tcPr>
            <w:tcW w:w="2884" w:type="dxa"/>
            <w:noWrap/>
            <w:hideMark/>
          </w:tcPr>
          <w:p w14:paraId="5B09D44D"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897</w:t>
            </w:r>
          </w:p>
        </w:tc>
        <w:tc>
          <w:tcPr>
            <w:tcW w:w="3211" w:type="dxa"/>
            <w:noWrap/>
            <w:hideMark/>
          </w:tcPr>
          <w:p w14:paraId="23226411"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1003</w:t>
            </w:r>
          </w:p>
        </w:tc>
      </w:tr>
      <w:tr w:rsidR="00DD49B0" w:rsidRPr="00B36FDB" w14:paraId="36D6F40A" w14:textId="77777777" w:rsidTr="00E93DF8">
        <w:trPr>
          <w:trHeight w:val="300"/>
        </w:trPr>
        <w:tc>
          <w:tcPr>
            <w:tcW w:w="1270" w:type="dxa"/>
            <w:vMerge w:val="restart"/>
          </w:tcPr>
          <w:p w14:paraId="4CEBF0A7" w14:textId="77777777" w:rsidR="00DD49B0" w:rsidRPr="00E93DF8" w:rsidRDefault="00DD49B0" w:rsidP="00E93DF8">
            <w:pPr>
              <w:jc w:val="left"/>
              <w:rPr>
                <w:rFonts w:cs="Arial"/>
                <w:color w:val="000000" w:themeColor="text1"/>
                <w:sz w:val="24"/>
                <w:szCs w:val="24"/>
              </w:rPr>
            </w:pPr>
            <w:r w:rsidRPr="00E93DF8">
              <w:rPr>
                <w:rFonts w:cs="Arial"/>
                <w:color w:val="000000" w:themeColor="text1"/>
                <w:sz w:val="24"/>
                <w:szCs w:val="24"/>
              </w:rPr>
              <w:t>2 KL LO/TECH</w:t>
            </w:r>
          </w:p>
        </w:tc>
        <w:tc>
          <w:tcPr>
            <w:tcW w:w="1561" w:type="dxa"/>
            <w:hideMark/>
          </w:tcPr>
          <w:p w14:paraId="127C189A"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Nie</w:t>
            </w:r>
          </w:p>
        </w:tc>
        <w:tc>
          <w:tcPr>
            <w:tcW w:w="2884" w:type="dxa"/>
            <w:noWrap/>
            <w:hideMark/>
          </w:tcPr>
          <w:p w14:paraId="3DC88EEF"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90%</w:t>
            </w:r>
          </w:p>
        </w:tc>
        <w:tc>
          <w:tcPr>
            <w:tcW w:w="3211" w:type="dxa"/>
            <w:noWrap/>
            <w:hideMark/>
          </w:tcPr>
          <w:p w14:paraId="52202923"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88%</w:t>
            </w:r>
          </w:p>
        </w:tc>
      </w:tr>
      <w:tr w:rsidR="00DD49B0" w:rsidRPr="00B36FDB" w14:paraId="5AEE9C21" w14:textId="77777777" w:rsidTr="00E93DF8">
        <w:trPr>
          <w:trHeight w:val="300"/>
        </w:trPr>
        <w:tc>
          <w:tcPr>
            <w:tcW w:w="1270" w:type="dxa"/>
            <w:vMerge/>
          </w:tcPr>
          <w:p w14:paraId="6F5CF2AE" w14:textId="77777777" w:rsidR="00DD49B0" w:rsidRPr="00E93DF8" w:rsidRDefault="00DD49B0" w:rsidP="00B94081">
            <w:pPr>
              <w:rPr>
                <w:rFonts w:cs="Arial"/>
                <w:color w:val="000000" w:themeColor="text1"/>
                <w:sz w:val="24"/>
                <w:szCs w:val="24"/>
              </w:rPr>
            </w:pPr>
          </w:p>
        </w:tc>
        <w:tc>
          <w:tcPr>
            <w:tcW w:w="1561" w:type="dxa"/>
            <w:hideMark/>
          </w:tcPr>
          <w:p w14:paraId="5BD6EF40"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Tak</w:t>
            </w:r>
          </w:p>
        </w:tc>
        <w:tc>
          <w:tcPr>
            <w:tcW w:w="2884" w:type="dxa"/>
            <w:noWrap/>
            <w:hideMark/>
          </w:tcPr>
          <w:p w14:paraId="5FA555C5"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10%</w:t>
            </w:r>
          </w:p>
        </w:tc>
        <w:tc>
          <w:tcPr>
            <w:tcW w:w="3211" w:type="dxa"/>
            <w:noWrap/>
            <w:hideMark/>
          </w:tcPr>
          <w:p w14:paraId="64D85981"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12%</w:t>
            </w:r>
          </w:p>
        </w:tc>
      </w:tr>
      <w:tr w:rsidR="00DD49B0" w:rsidRPr="00B36FDB" w14:paraId="1F754626" w14:textId="77777777" w:rsidTr="00E93DF8">
        <w:trPr>
          <w:trHeight w:val="300"/>
        </w:trPr>
        <w:tc>
          <w:tcPr>
            <w:tcW w:w="1270" w:type="dxa"/>
            <w:vMerge/>
          </w:tcPr>
          <w:p w14:paraId="0EE877E8" w14:textId="77777777" w:rsidR="00DD49B0" w:rsidRPr="00E93DF8" w:rsidRDefault="00DD49B0" w:rsidP="00B94081">
            <w:pPr>
              <w:rPr>
                <w:rFonts w:cs="Arial"/>
                <w:color w:val="000000" w:themeColor="text1"/>
                <w:sz w:val="24"/>
                <w:szCs w:val="24"/>
              </w:rPr>
            </w:pPr>
          </w:p>
        </w:tc>
        <w:tc>
          <w:tcPr>
            <w:tcW w:w="1561" w:type="dxa"/>
            <w:hideMark/>
          </w:tcPr>
          <w:p w14:paraId="074CB190"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Total</w:t>
            </w:r>
          </w:p>
        </w:tc>
        <w:tc>
          <w:tcPr>
            <w:tcW w:w="2884" w:type="dxa"/>
            <w:noWrap/>
            <w:hideMark/>
          </w:tcPr>
          <w:p w14:paraId="24449038"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974</w:t>
            </w:r>
          </w:p>
        </w:tc>
        <w:tc>
          <w:tcPr>
            <w:tcW w:w="3211" w:type="dxa"/>
            <w:noWrap/>
            <w:hideMark/>
          </w:tcPr>
          <w:p w14:paraId="755D82F1" w14:textId="77777777" w:rsidR="00DD49B0" w:rsidRPr="00E93DF8" w:rsidRDefault="00DD49B0" w:rsidP="00B94081">
            <w:pPr>
              <w:rPr>
                <w:rFonts w:cs="Arial"/>
                <w:color w:val="000000" w:themeColor="text1"/>
                <w:sz w:val="24"/>
                <w:szCs w:val="24"/>
              </w:rPr>
            </w:pPr>
            <w:r w:rsidRPr="00E93DF8">
              <w:rPr>
                <w:rFonts w:cs="Arial"/>
                <w:color w:val="000000" w:themeColor="text1"/>
                <w:sz w:val="24"/>
                <w:szCs w:val="24"/>
              </w:rPr>
              <w:t>1182</w:t>
            </w:r>
          </w:p>
        </w:tc>
      </w:tr>
    </w:tbl>
    <w:p w14:paraId="5D9963DE" w14:textId="786F76EA" w:rsidR="00DD49B0" w:rsidRDefault="00DD49B0" w:rsidP="00E93DF8">
      <w:pPr>
        <w:rPr>
          <w:rFonts w:cs="Arial"/>
        </w:rPr>
      </w:pPr>
    </w:p>
    <w:p w14:paraId="6731F5CD" w14:textId="769E5057" w:rsidR="00E93DF8" w:rsidRPr="00AD1C78" w:rsidRDefault="00E93DF8" w:rsidP="00E93DF8">
      <w:pPr>
        <w:rPr>
          <w:rFonts w:cs="Arial"/>
        </w:rPr>
      </w:pPr>
      <w:r>
        <w:rPr>
          <w:rFonts w:cs="Arial"/>
        </w:rPr>
        <w:t>Przedstawione dane pokazują, że największe zróżnicowanie dotyczy dzieci w drugiej klasie podstawowej. Chłopcy</w:t>
      </w:r>
      <w:r w:rsidR="00085E97">
        <w:rPr>
          <w:rFonts w:cs="Arial"/>
        </w:rPr>
        <w:t xml:space="preserve"> z 2 kl. SP</w:t>
      </w:r>
      <w:r>
        <w:rPr>
          <w:rFonts w:cs="Arial"/>
        </w:rPr>
        <w:t xml:space="preserve"> wyraźnie częściej (17%) niż dziewczynki (9%) używają mediów społecznościowy w sposób wskazujący na uzależnienie. </w:t>
      </w:r>
      <w:r w:rsidR="000F3A04">
        <w:rPr>
          <w:rFonts w:cs="Arial"/>
        </w:rPr>
        <w:br/>
      </w:r>
      <w:r w:rsidR="00085E97">
        <w:rPr>
          <w:rFonts w:cs="Arial"/>
        </w:rPr>
        <w:t>Wraz z wiekiem czynnik płci nie różnicuje tak wyraźnie wyników badania.</w:t>
      </w:r>
    </w:p>
    <w:p w14:paraId="01D008EB" w14:textId="77777777" w:rsidR="000F3A04" w:rsidRDefault="000F3A04" w:rsidP="00DD49B0">
      <w:pPr>
        <w:rPr>
          <w:rFonts w:cs="Arial"/>
          <w:szCs w:val="24"/>
        </w:rPr>
      </w:pPr>
    </w:p>
    <w:p w14:paraId="3E21E53E" w14:textId="327D0906" w:rsidR="00DD49B0" w:rsidRPr="00E93DF8" w:rsidRDefault="001A0E74" w:rsidP="00DD49B0">
      <w:pPr>
        <w:rPr>
          <w:rFonts w:cs="Arial"/>
          <w:szCs w:val="24"/>
        </w:rPr>
      </w:pPr>
      <w:r>
        <w:rPr>
          <w:rFonts w:cs="Arial"/>
          <w:szCs w:val="24"/>
        </w:rPr>
        <w:t>C</w:t>
      </w:r>
      <w:r w:rsidR="0049297B" w:rsidRPr="009C5954">
        <w:rPr>
          <w:rFonts w:cs="Arial"/>
          <w:szCs w:val="24"/>
        </w:rPr>
        <w:t xml:space="preserve">zynnikiem różnicującym jest </w:t>
      </w:r>
      <w:r w:rsidR="00E93DF8">
        <w:rPr>
          <w:rFonts w:cs="Arial"/>
          <w:szCs w:val="24"/>
        </w:rPr>
        <w:t xml:space="preserve">także </w:t>
      </w:r>
      <w:r w:rsidR="0049297B" w:rsidRPr="009C5954">
        <w:rPr>
          <w:rFonts w:cs="Arial"/>
          <w:szCs w:val="24"/>
        </w:rPr>
        <w:t>miejsce zamieszkania: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4"/>
        <w:gridCol w:w="674"/>
        <w:gridCol w:w="709"/>
        <w:gridCol w:w="1417"/>
        <w:gridCol w:w="1418"/>
        <w:gridCol w:w="1559"/>
        <w:gridCol w:w="1417"/>
        <w:gridCol w:w="1418"/>
      </w:tblGrid>
      <w:tr w:rsidR="00085E97" w:rsidRPr="00085E97" w14:paraId="31C60FDD" w14:textId="77777777" w:rsidTr="000F3A04">
        <w:trPr>
          <w:gridAfter w:val="1"/>
          <w:wAfter w:w="586" w:type="dxa"/>
          <w:trHeight w:val="90"/>
        </w:trPr>
        <w:tc>
          <w:tcPr>
            <w:tcW w:w="0" w:type="auto"/>
            <w:shd w:val="clear" w:color="auto" w:fill="auto"/>
            <w:noWrap/>
            <w:vAlign w:val="bottom"/>
            <w:hideMark/>
          </w:tcPr>
          <w:p w14:paraId="3564531E" w14:textId="77777777" w:rsidR="00DD49B0" w:rsidRPr="00085E97" w:rsidRDefault="00DD49B0" w:rsidP="00B94081">
            <w:pPr>
              <w:rPr>
                <w:rFonts w:cs="Arial"/>
                <w:color w:val="000000" w:themeColor="text1"/>
                <w:szCs w:val="24"/>
              </w:rPr>
            </w:pPr>
          </w:p>
        </w:tc>
        <w:tc>
          <w:tcPr>
            <w:tcW w:w="0" w:type="auto"/>
            <w:shd w:val="clear" w:color="auto" w:fill="auto"/>
            <w:noWrap/>
            <w:vAlign w:val="bottom"/>
            <w:hideMark/>
          </w:tcPr>
          <w:p w14:paraId="64D57D56" w14:textId="77777777" w:rsidR="00DD49B0" w:rsidRPr="00085E97" w:rsidRDefault="00DD49B0" w:rsidP="00B94081">
            <w:pPr>
              <w:rPr>
                <w:rFonts w:cs="Arial"/>
                <w:color w:val="000000" w:themeColor="text1"/>
                <w:szCs w:val="24"/>
              </w:rPr>
            </w:pPr>
          </w:p>
        </w:tc>
        <w:tc>
          <w:tcPr>
            <w:tcW w:w="0" w:type="auto"/>
            <w:gridSpan w:val="2"/>
            <w:shd w:val="clear" w:color="auto" w:fill="auto"/>
            <w:vAlign w:val="bottom"/>
            <w:hideMark/>
          </w:tcPr>
          <w:p w14:paraId="6D364B78" w14:textId="77777777" w:rsidR="00DD49B0" w:rsidRPr="00085E97" w:rsidRDefault="00DD49B0" w:rsidP="00B94081">
            <w:pPr>
              <w:rPr>
                <w:rFonts w:cs="Arial"/>
                <w:color w:val="000000" w:themeColor="text1"/>
                <w:szCs w:val="24"/>
              </w:rPr>
            </w:pPr>
            <w:r w:rsidRPr="00085E97">
              <w:rPr>
                <w:rFonts w:cs="Arial"/>
                <w:color w:val="000000" w:themeColor="text1"/>
                <w:szCs w:val="24"/>
              </w:rPr>
              <w:t>Na wsi</w:t>
            </w:r>
          </w:p>
        </w:tc>
        <w:tc>
          <w:tcPr>
            <w:tcW w:w="0" w:type="auto"/>
            <w:shd w:val="clear" w:color="auto" w:fill="auto"/>
            <w:vAlign w:val="bottom"/>
            <w:hideMark/>
          </w:tcPr>
          <w:p w14:paraId="56FA24C4" w14:textId="77777777" w:rsidR="00DD49B0" w:rsidRPr="00085E97" w:rsidRDefault="00DD49B0" w:rsidP="00B94081">
            <w:pPr>
              <w:rPr>
                <w:rFonts w:cs="Arial"/>
                <w:color w:val="000000" w:themeColor="text1"/>
                <w:szCs w:val="24"/>
              </w:rPr>
            </w:pPr>
            <w:r w:rsidRPr="00085E97">
              <w:rPr>
                <w:rFonts w:cs="Arial"/>
                <w:color w:val="000000" w:themeColor="text1"/>
                <w:szCs w:val="24"/>
              </w:rPr>
              <w:t>W małym mieście</w:t>
            </w:r>
          </w:p>
        </w:tc>
        <w:tc>
          <w:tcPr>
            <w:tcW w:w="0" w:type="auto"/>
            <w:shd w:val="clear" w:color="auto" w:fill="auto"/>
            <w:vAlign w:val="bottom"/>
            <w:hideMark/>
          </w:tcPr>
          <w:p w14:paraId="55615BE1" w14:textId="77777777" w:rsidR="00DD49B0" w:rsidRPr="00085E97" w:rsidRDefault="00DD49B0" w:rsidP="00B94081">
            <w:pPr>
              <w:rPr>
                <w:rFonts w:cs="Arial"/>
                <w:color w:val="000000" w:themeColor="text1"/>
                <w:szCs w:val="24"/>
              </w:rPr>
            </w:pPr>
            <w:r w:rsidRPr="00085E97">
              <w:rPr>
                <w:rFonts w:cs="Arial"/>
                <w:color w:val="000000" w:themeColor="text1"/>
                <w:szCs w:val="24"/>
              </w:rPr>
              <w:t>W średnim mieście</w:t>
            </w:r>
          </w:p>
        </w:tc>
        <w:tc>
          <w:tcPr>
            <w:tcW w:w="0" w:type="auto"/>
            <w:vAlign w:val="bottom"/>
          </w:tcPr>
          <w:p w14:paraId="130E9711" w14:textId="77777777" w:rsidR="00DD49B0" w:rsidRPr="00085E97" w:rsidRDefault="00DD49B0" w:rsidP="00B94081">
            <w:pPr>
              <w:rPr>
                <w:rFonts w:cs="Arial"/>
                <w:color w:val="000000" w:themeColor="text1"/>
                <w:szCs w:val="24"/>
              </w:rPr>
            </w:pPr>
            <w:r w:rsidRPr="00085E97">
              <w:rPr>
                <w:rFonts w:cs="Arial"/>
                <w:color w:val="000000" w:themeColor="text1"/>
                <w:szCs w:val="24"/>
              </w:rPr>
              <w:t>W dużym mieście</w:t>
            </w:r>
          </w:p>
        </w:tc>
      </w:tr>
      <w:tr w:rsidR="00085E97" w:rsidRPr="00085E97" w14:paraId="6B18A12D" w14:textId="77777777" w:rsidTr="000F3A04">
        <w:trPr>
          <w:gridAfter w:val="1"/>
          <w:wAfter w:w="586" w:type="dxa"/>
          <w:trHeight w:val="320"/>
        </w:trPr>
        <w:tc>
          <w:tcPr>
            <w:tcW w:w="0" w:type="auto"/>
            <w:vMerge w:val="restart"/>
            <w:shd w:val="clear" w:color="auto" w:fill="auto"/>
            <w:hideMark/>
          </w:tcPr>
          <w:p w14:paraId="165B5CF7" w14:textId="77777777" w:rsidR="00DD49B0" w:rsidRPr="00085E97" w:rsidRDefault="00DD49B0" w:rsidP="00B94081">
            <w:pPr>
              <w:rPr>
                <w:rFonts w:cs="Arial"/>
                <w:color w:val="000000" w:themeColor="text1"/>
                <w:szCs w:val="24"/>
              </w:rPr>
            </w:pPr>
            <w:r w:rsidRPr="00085E97">
              <w:rPr>
                <w:rFonts w:cs="Arial"/>
                <w:color w:val="000000" w:themeColor="text1"/>
                <w:szCs w:val="24"/>
              </w:rPr>
              <w:t>2 KL SP</w:t>
            </w:r>
          </w:p>
        </w:tc>
        <w:tc>
          <w:tcPr>
            <w:tcW w:w="0" w:type="auto"/>
            <w:shd w:val="clear" w:color="auto" w:fill="auto"/>
            <w:hideMark/>
          </w:tcPr>
          <w:p w14:paraId="4A0A34BD" w14:textId="77777777" w:rsidR="00DD49B0" w:rsidRPr="00085E97" w:rsidRDefault="00DD49B0" w:rsidP="00B94081">
            <w:pPr>
              <w:rPr>
                <w:rFonts w:cs="Arial"/>
                <w:color w:val="000000" w:themeColor="text1"/>
                <w:szCs w:val="24"/>
              </w:rPr>
            </w:pPr>
            <w:r w:rsidRPr="00085E97">
              <w:rPr>
                <w:rFonts w:cs="Arial"/>
                <w:color w:val="000000" w:themeColor="text1"/>
                <w:szCs w:val="24"/>
              </w:rPr>
              <w:t>Nie</w:t>
            </w:r>
          </w:p>
        </w:tc>
        <w:tc>
          <w:tcPr>
            <w:tcW w:w="0" w:type="auto"/>
            <w:gridSpan w:val="2"/>
            <w:shd w:val="clear" w:color="auto" w:fill="auto"/>
            <w:noWrap/>
            <w:hideMark/>
          </w:tcPr>
          <w:p w14:paraId="04961BAB" w14:textId="77777777" w:rsidR="00DD49B0" w:rsidRPr="00085E97" w:rsidRDefault="00DD49B0" w:rsidP="00B94081">
            <w:pPr>
              <w:rPr>
                <w:rFonts w:cs="Arial"/>
                <w:color w:val="000000" w:themeColor="text1"/>
                <w:szCs w:val="24"/>
              </w:rPr>
            </w:pPr>
            <w:r w:rsidRPr="00085E97">
              <w:rPr>
                <w:rFonts w:cs="Arial"/>
                <w:color w:val="000000" w:themeColor="text1"/>
                <w:szCs w:val="24"/>
              </w:rPr>
              <w:t>88%</w:t>
            </w:r>
          </w:p>
        </w:tc>
        <w:tc>
          <w:tcPr>
            <w:tcW w:w="0" w:type="auto"/>
            <w:shd w:val="clear" w:color="auto" w:fill="auto"/>
            <w:noWrap/>
            <w:hideMark/>
          </w:tcPr>
          <w:p w14:paraId="0DB01CE8" w14:textId="77777777" w:rsidR="00DD49B0" w:rsidRPr="00085E97" w:rsidRDefault="00DD49B0" w:rsidP="00B94081">
            <w:pPr>
              <w:rPr>
                <w:rFonts w:cs="Arial"/>
                <w:color w:val="000000" w:themeColor="text1"/>
                <w:szCs w:val="24"/>
              </w:rPr>
            </w:pPr>
            <w:r w:rsidRPr="00085E97">
              <w:rPr>
                <w:rFonts w:cs="Arial"/>
                <w:color w:val="000000" w:themeColor="text1"/>
                <w:szCs w:val="24"/>
              </w:rPr>
              <w:t>85%</w:t>
            </w:r>
          </w:p>
        </w:tc>
        <w:tc>
          <w:tcPr>
            <w:tcW w:w="0" w:type="auto"/>
            <w:shd w:val="clear" w:color="auto" w:fill="auto"/>
            <w:noWrap/>
            <w:hideMark/>
          </w:tcPr>
          <w:p w14:paraId="3851A315" w14:textId="77777777" w:rsidR="00DD49B0" w:rsidRPr="00085E97" w:rsidRDefault="00DD49B0" w:rsidP="00B94081">
            <w:pPr>
              <w:rPr>
                <w:rFonts w:cs="Arial"/>
                <w:color w:val="000000" w:themeColor="text1"/>
                <w:szCs w:val="24"/>
              </w:rPr>
            </w:pPr>
            <w:r w:rsidRPr="00085E97">
              <w:rPr>
                <w:rFonts w:cs="Arial"/>
                <w:color w:val="000000" w:themeColor="text1"/>
                <w:szCs w:val="24"/>
              </w:rPr>
              <w:t>88%</w:t>
            </w:r>
          </w:p>
        </w:tc>
        <w:tc>
          <w:tcPr>
            <w:tcW w:w="0" w:type="auto"/>
          </w:tcPr>
          <w:p w14:paraId="2EEA3C50" w14:textId="77777777" w:rsidR="00DD49B0" w:rsidRPr="00085E97" w:rsidRDefault="00DD49B0" w:rsidP="00B94081">
            <w:pPr>
              <w:rPr>
                <w:rFonts w:cs="Arial"/>
                <w:color w:val="000000" w:themeColor="text1"/>
                <w:szCs w:val="24"/>
              </w:rPr>
            </w:pPr>
            <w:r w:rsidRPr="00085E97">
              <w:rPr>
                <w:rFonts w:cs="Arial"/>
                <w:color w:val="000000" w:themeColor="text1"/>
                <w:szCs w:val="24"/>
              </w:rPr>
              <w:t>86%</w:t>
            </w:r>
          </w:p>
        </w:tc>
      </w:tr>
      <w:tr w:rsidR="00085E97" w:rsidRPr="00085E97" w14:paraId="27FEF6EC" w14:textId="77777777" w:rsidTr="000F3A04">
        <w:trPr>
          <w:gridAfter w:val="1"/>
          <w:wAfter w:w="586" w:type="dxa"/>
          <w:trHeight w:val="300"/>
        </w:trPr>
        <w:tc>
          <w:tcPr>
            <w:tcW w:w="0" w:type="auto"/>
            <w:vMerge/>
            <w:vAlign w:val="center"/>
            <w:hideMark/>
          </w:tcPr>
          <w:p w14:paraId="2AEC2C91" w14:textId="77777777" w:rsidR="00DD49B0" w:rsidRPr="00085E97" w:rsidRDefault="00DD49B0" w:rsidP="00B94081">
            <w:pPr>
              <w:rPr>
                <w:rFonts w:cs="Arial"/>
                <w:color w:val="000000" w:themeColor="text1"/>
                <w:szCs w:val="24"/>
              </w:rPr>
            </w:pPr>
          </w:p>
        </w:tc>
        <w:tc>
          <w:tcPr>
            <w:tcW w:w="0" w:type="auto"/>
            <w:shd w:val="clear" w:color="auto" w:fill="auto"/>
            <w:hideMark/>
          </w:tcPr>
          <w:p w14:paraId="41767BD6" w14:textId="77777777" w:rsidR="00DD49B0" w:rsidRPr="00085E97" w:rsidRDefault="00DD49B0" w:rsidP="00B94081">
            <w:pPr>
              <w:rPr>
                <w:rFonts w:cs="Arial"/>
                <w:color w:val="000000" w:themeColor="text1"/>
                <w:szCs w:val="24"/>
              </w:rPr>
            </w:pPr>
            <w:r w:rsidRPr="00085E97">
              <w:rPr>
                <w:rFonts w:cs="Arial"/>
                <w:color w:val="000000" w:themeColor="text1"/>
                <w:szCs w:val="24"/>
              </w:rPr>
              <w:t>Tak</w:t>
            </w:r>
          </w:p>
        </w:tc>
        <w:tc>
          <w:tcPr>
            <w:tcW w:w="0" w:type="auto"/>
            <w:gridSpan w:val="2"/>
            <w:shd w:val="clear" w:color="auto" w:fill="auto"/>
            <w:noWrap/>
            <w:hideMark/>
          </w:tcPr>
          <w:p w14:paraId="79798D51" w14:textId="77777777" w:rsidR="00DD49B0" w:rsidRPr="00085E97" w:rsidRDefault="00DD49B0" w:rsidP="00B94081">
            <w:pPr>
              <w:rPr>
                <w:rFonts w:cs="Arial"/>
                <w:color w:val="000000" w:themeColor="text1"/>
                <w:szCs w:val="24"/>
              </w:rPr>
            </w:pPr>
            <w:r w:rsidRPr="00085E97">
              <w:rPr>
                <w:rFonts w:cs="Arial"/>
                <w:color w:val="000000" w:themeColor="text1"/>
                <w:szCs w:val="24"/>
              </w:rPr>
              <w:t>12%</w:t>
            </w:r>
          </w:p>
        </w:tc>
        <w:tc>
          <w:tcPr>
            <w:tcW w:w="0" w:type="auto"/>
            <w:shd w:val="clear" w:color="auto" w:fill="auto"/>
            <w:noWrap/>
            <w:hideMark/>
          </w:tcPr>
          <w:p w14:paraId="472F4EB1" w14:textId="77777777" w:rsidR="00DD49B0" w:rsidRPr="00085E97" w:rsidRDefault="00DD49B0" w:rsidP="00B94081">
            <w:pPr>
              <w:rPr>
                <w:rFonts w:cs="Arial"/>
                <w:color w:val="000000" w:themeColor="text1"/>
                <w:szCs w:val="24"/>
              </w:rPr>
            </w:pPr>
            <w:r w:rsidRPr="00085E97">
              <w:rPr>
                <w:rFonts w:cs="Arial"/>
                <w:color w:val="000000" w:themeColor="text1"/>
                <w:szCs w:val="24"/>
              </w:rPr>
              <w:t>15%</w:t>
            </w:r>
          </w:p>
        </w:tc>
        <w:tc>
          <w:tcPr>
            <w:tcW w:w="0" w:type="auto"/>
            <w:shd w:val="clear" w:color="auto" w:fill="auto"/>
            <w:noWrap/>
            <w:hideMark/>
          </w:tcPr>
          <w:p w14:paraId="7CEAB649" w14:textId="77777777" w:rsidR="00DD49B0" w:rsidRPr="00085E97" w:rsidRDefault="00DD49B0" w:rsidP="00B94081">
            <w:pPr>
              <w:rPr>
                <w:rFonts w:cs="Arial"/>
                <w:color w:val="000000" w:themeColor="text1"/>
                <w:szCs w:val="24"/>
              </w:rPr>
            </w:pPr>
            <w:r w:rsidRPr="00085E97">
              <w:rPr>
                <w:rFonts w:cs="Arial"/>
                <w:color w:val="000000" w:themeColor="text1"/>
                <w:szCs w:val="24"/>
              </w:rPr>
              <w:t>12%</w:t>
            </w:r>
          </w:p>
        </w:tc>
        <w:tc>
          <w:tcPr>
            <w:tcW w:w="0" w:type="auto"/>
          </w:tcPr>
          <w:p w14:paraId="5360147E" w14:textId="77777777" w:rsidR="00DD49B0" w:rsidRPr="00085E97" w:rsidRDefault="00DD49B0" w:rsidP="00B94081">
            <w:pPr>
              <w:rPr>
                <w:rFonts w:cs="Arial"/>
                <w:color w:val="000000" w:themeColor="text1"/>
                <w:szCs w:val="24"/>
              </w:rPr>
            </w:pPr>
            <w:r w:rsidRPr="00085E97">
              <w:rPr>
                <w:rFonts w:cs="Arial"/>
                <w:color w:val="000000" w:themeColor="text1"/>
                <w:szCs w:val="24"/>
              </w:rPr>
              <w:t>14%</w:t>
            </w:r>
          </w:p>
        </w:tc>
      </w:tr>
      <w:tr w:rsidR="00085E97" w:rsidRPr="00085E97" w14:paraId="49C31493" w14:textId="77777777" w:rsidTr="000F3A04">
        <w:trPr>
          <w:gridAfter w:val="1"/>
          <w:wAfter w:w="586" w:type="dxa"/>
          <w:trHeight w:val="300"/>
        </w:trPr>
        <w:tc>
          <w:tcPr>
            <w:tcW w:w="0" w:type="auto"/>
            <w:vMerge/>
            <w:vAlign w:val="center"/>
            <w:hideMark/>
          </w:tcPr>
          <w:p w14:paraId="7B538AB5" w14:textId="77777777" w:rsidR="00DD49B0" w:rsidRPr="00085E97" w:rsidRDefault="00DD49B0" w:rsidP="00B94081">
            <w:pPr>
              <w:rPr>
                <w:rFonts w:cs="Arial"/>
                <w:color w:val="000000" w:themeColor="text1"/>
                <w:szCs w:val="24"/>
              </w:rPr>
            </w:pPr>
          </w:p>
        </w:tc>
        <w:tc>
          <w:tcPr>
            <w:tcW w:w="0" w:type="auto"/>
            <w:shd w:val="clear" w:color="auto" w:fill="auto"/>
            <w:hideMark/>
          </w:tcPr>
          <w:p w14:paraId="4EFD2CD3" w14:textId="77777777" w:rsidR="00DD49B0" w:rsidRPr="00085E97" w:rsidRDefault="00DD49B0" w:rsidP="00B94081">
            <w:pPr>
              <w:rPr>
                <w:rFonts w:cs="Arial"/>
                <w:color w:val="000000" w:themeColor="text1"/>
                <w:szCs w:val="24"/>
              </w:rPr>
            </w:pPr>
            <w:r w:rsidRPr="00085E97">
              <w:rPr>
                <w:rFonts w:cs="Arial"/>
                <w:color w:val="000000" w:themeColor="text1"/>
                <w:szCs w:val="24"/>
              </w:rPr>
              <w:t>Total</w:t>
            </w:r>
          </w:p>
        </w:tc>
        <w:tc>
          <w:tcPr>
            <w:tcW w:w="0" w:type="auto"/>
            <w:gridSpan w:val="2"/>
            <w:shd w:val="clear" w:color="auto" w:fill="auto"/>
            <w:noWrap/>
            <w:hideMark/>
          </w:tcPr>
          <w:p w14:paraId="61AD8A38" w14:textId="77777777" w:rsidR="00DD49B0" w:rsidRPr="00085E97" w:rsidRDefault="00DD49B0" w:rsidP="00B94081">
            <w:pPr>
              <w:rPr>
                <w:rFonts w:cs="Arial"/>
                <w:color w:val="000000" w:themeColor="text1"/>
                <w:szCs w:val="24"/>
              </w:rPr>
            </w:pPr>
            <w:r w:rsidRPr="00085E97">
              <w:rPr>
                <w:rFonts w:cs="Arial"/>
                <w:color w:val="000000" w:themeColor="text1"/>
                <w:szCs w:val="24"/>
              </w:rPr>
              <w:t>680</w:t>
            </w:r>
          </w:p>
        </w:tc>
        <w:tc>
          <w:tcPr>
            <w:tcW w:w="0" w:type="auto"/>
            <w:shd w:val="clear" w:color="auto" w:fill="auto"/>
            <w:noWrap/>
            <w:hideMark/>
          </w:tcPr>
          <w:p w14:paraId="599C71F1" w14:textId="77777777" w:rsidR="00DD49B0" w:rsidRPr="00085E97" w:rsidRDefault="00DD49B0" w:rsidP="00B94081">
            <w:pPr>
              <w:rPr>
                <w:rFonts w:cs="Arial"/>
                <w:color w:val="000000" w:themeColor="text1"/>
                <w:szCs w:val="24"/>
              </w:rPr>
            </w:pPr>
            <w:r w:rsidRPr="00085E97">
              <w:rPr>
                <w:rFonts w:cs="Arial"/>
                <w:color w:val="000000" w:themeColor="text1"/>
                <w:szCs w:val="24"/>
              </w:rPr>
              <w:t>337</w:t>
            </w:r>
          </w:p>
        </w:tc>
        <w:tc>
          <w:tcPr>
            <w:tcW w:w="0" w:type="auto"/>
            <w:shd w:val="clear" w:color="auto" w:fill="auto"/>
            <w:noWrap/>
            <w:hideMark/>
          </w:tcPr>
          <w:p w14:paraId="61CBFE18" w14:textId="77777777" w:rsidR="00DD49B0" w:rsidRPr="00085E97" w:rsidRDefault="00DD49B0" w:rsidP="00B94081">
            <w:pPr>
              <w:rPr>
                <w:rFonts w:cs="Arial"/>
                <w:color w:val="000000" w:themeColor="text1"/>
                <w:szCs w:val="24"/>
              </w:rPr>
            </w:pPr>
            <w:r w:rsidRPr="00085E97">
              <w:rPr>
                <w:rFonts w:cs="Arial"/>
                <w:color w:val="000000" w:themeColor="text1"/>
                <w:szCs w:val="24"/>
              </w:rPr>
              <w:t>511</w:t>
            </w:r>
          </w:p>
        </w:tc>
        <w:tc>
          <w:tcPr>
            <w:tcW w:w="0" w:type="auto"/>
          </w:tcPr>
          <w:p w14:paraId="69DFCCDC" w14:textId="77777777" w:rsidR="00DD49B0" w:rsidRPr="00085E97" w:rsidRDefault="00DD49B0" w:rsidP="00B94081">
            <w:pPr>
              <w:rPr>
                <w:rFonts w:cs="Arial"/>
                <w:color w:val="000000" w:themeColor="text1"/>
                <w:szCs w:val="24"/>
              </w:rPr>
            </w:pPr>
            <w:r w:rsidRPr="00085E97">
              <w:rPr>
                <w:rFonts w:cs="Arial"/>
                <w:color w:val="000000" w:themeColor="text1"/>
                <w:szCs w:val="24"/>
              </w:rPr>
              <w:t>313</w:t>
            </w:r>
          </w:p>
        </w:tc>
      </w:tr>
      <w:tr w:rsidR="00085E97" w:rsidRPr="00085E97" w14:paraId="131D61FA" w14:textId="77777777" w:rsidTr="000F3A04">
        <w:trPr>
          <w:gridAfter w:val="1"/>
          <w:wAfter w:w="586" w:type="dxa"/>
          <w:trHeight w:val="300"/>
        </w:trPr>
        <w:tc>
          <w:tcPr>
            <w:tcW w:w="0" w:type="auto"/>
            <w:vMerge w:val="restart"/>
            <w:tcBorders>
              <w:top w:val="single" w:sz="4" w:space="0" w:color="auto"/>
              <w:left w:val="single" w:sz="4" w:space="0" w:color="auto"/>
              <w:right w:val="single" w:sz="4" w:space="0" w:color="auto"/>
            </w:tcBorders>
            <w:vAlign w:val="center"/>
          </w:tcPr>
          <w:p w14:paraId="5BF92085" w14:textId="77777777" w:rsidR="00DD49B0" w:rsidRPr="00085E97" w:rsidRDefault="00DD49B0" w:rsidP="00B94081">
            <w:pPr>
              <w:rPr>
                <w:rFonts w:cs="Arial"/>
                <w:color w:val="000000" w:themeColor="text1"/>
                <w:szCs w:val="24"/>
              </w:rPr>
            </w:pPr>
            <w:r w:rsidRPr="00085E97">
              <w:rPr>
                <w:rFonts w:cs="Arial"/>
                <w:color w:val="000000" w:themeColor="text1"/>
                <w:szCs w:val="24"/>
              </w:rPr>
              <w:t>6 KL SP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617557" w14:textId="77777777" w:rsidR="00DD49B0" w:rsidRPr="00085E97" w:rsidRDefault="00DD49B0" w:rsidP="00B94081">
            <w:pPr>
              <w:rPr>
                <w:rFonts w:cs="Arial"/>
                <w:color w:val="000000" w:themeColor="text1"/>
                <w:szCs w:val="24"/>
              </w:rPr>
            </w:pPr>
            <w:r w:rsidRPr="00085E97">
              <w:rPr>
                <w:rFonts w:cs="Arial"/>
                <w:color w:val="000000" w:themeColor="text1"/>
                <w:szCs w:val="24"/>
              </w:rPr>
              <w:t>Nie</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tcPr>
          <w:p w14:paraId="58DF8171" w14:textId="77777777" w:rsidR="00DD49B0" w:rsidRPr="00085E97" w:rsidRDefault="00DD49B0" w:rsidP="00B94081">
            <w:pPr>
              <w:rPr>
                <w:rFonts w:cs="Arial"/>
                <w:color w:val="000000" w:themeColor="text1"/>
                <w:szCs w:val="24"/>
              </w:rPr>
            </w:pPr>
            <w:r w:rsidRPr="00085E97">
              <w:rPr>
                <w:rFonts w:cs="Arial"/>
                <w:color w:val="000000" w:themeColor="text1"/>
                <w:szCs w:val="24"/>
              </w:rPr>
              <w:t>85%</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175A931" w14:textId="77777777" w:rsidR="00DD49B0" w:rsidRPr="00085E97" w:rsidRDefault="00DD49B0" w:rsidP="00B94081">
            <w:pPr>
              <w:rPr>
                <w:rFonts w:cs="Arial"/>
                <w:color w:val="000000" w:themeColor="text1"/>
                <w:szCs w:val="24"/>
              </w:rPr>
            </w:pPr>
            <w:r w:rsidRPr="00085E97">
              <w:rPr>
                <w:rFonts w:cs="Arial"/>
                <w:color w:val="000000" w:themeColor="text1"/>
                <w:szCs w:val="24"/>
              </w:rPr>
              <w:t>86%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9E867CF" w14:textId="77777777" w:rsidR="00DD49B0" w:rsidRPr="00085E97" w:rsidRDefault="00DD49B0" w:rsidP="00B94081">
            <w:pPr>
              <w:rPr>
                <w:rFonts w:cs="Arial"/>
                <w:color w:val="000000" w:themeColor="text1"/>
                <w:szCs w:val="24"/>
              </w:rPr>
            </w:pPr>
            <w:r w:rsidRPr="00085E97">
              <w:rPr>
                <w:rFonts w:cs="Arial"/>
                <w:color w:val="000000" w:themeColor="text1"/>
                <w:szCs w:val="24"/>
              </w:rPr>
              <w:t>82%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E35415" w14:textId="77777777" w:rsidR="00DD49B0" w:rsidRPr="00085E97" w:rsidRDefault="00DD49B0" w:rsidP="00B94081">
            <w:pPr>
              <w:rPr>
                <w:rFonts w:cs="Arial"/>
                <w:color w:val="000000" w:themeColor="text1"/>
                <w:szCs w:val="24"/>
              </w:rPr>
            </w:pPr>
            <w:r w:rsidRPr="00085E97">
              <w:rPr>
                <w:rFonts w:cs="Arial"/>
                <w:color w:val="000000" w:themeColor="text1"/>
                <w:szCs w:val="24"/>
              </w:rPr>
              <w:t>86%</w:t>
            </w:r>
          </w:p>
        </w:tc>
      </w:tr>
      <w:tr w:rsidR="00085E97" w:rsidRPr="00085E97" w14:paraId="6A91ED7E" w14:textId="77777777" w:rsidTr="000F3A04">
        <w:trPr>
          <w:gridAfter w:val="1"/>
          <w:wAfter w:w="586" w:type="dxa"/>
          <w:trHeight w:val="300"/>
        </w:trPr>
        <w:tc>
          <w:tcPr>
            <w:tcW w:w="0" w:type="auto"/>
            <w:vMerge/>
            <w:tcBorders>
              <w:left w:val="single" w:sz="4" w:space="0" w:color="auto"/>
              <w:right w:val="single" w:sz="4" w:space="0" w:color="auto"/>
            </w:tcBorders>
            <w:vAlign w:val="center"/>
          </w:tcPr>
          <w:p w14:paraId="69447E12" w14:textId="77777777" w:rsidR="00DD49B0" w:rsidRPr="00085E97" w:rsidRDefault="00DD49B0" w:rsidP="00B94081">
            <w:pPr>
              <w:rPr>
                <w:rFonts w:cs="Arial"/>
                <w:color w:val="000000" w:themeColor="text1"/>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A578F8" w14:textId="77777777" w:rsidR="00DD49B0" w:rsidRPr="00085E97" w:rsidRDefault="00DD49B0" w:rsidP="00B94081">
            <w:pPr>
              <w:rPr>
                <w:rFonts w:cs="Arial"/>
                <w:color w:val="000000" w:themeColor="text1"/>
                <w:szCs w:val="24"/>
              </w:rPr>
            </w:pPr>
            <w:r w:rsidRPr="00085E97">
              <w:rPr>
                <w:rFonts w:cs="Arial"/>
                <w:color w:val="000000" w:themeColor="text1"/>
                <w:szCs w:val="24"/>
              </w:rPr>
              <w:t>Tak</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tcPr>
          <w:p w14:paraId="7E1E824E" w14:textId="77777777" w:rsidR="00DD49B0" w:rsidRPr="00085E97" w:rsidRDefault="00DD49B0" w:rsidP="00B94081">
            <w:pPr>
              <w:rPr>
                <w:rFonts w:cs="Arial"/>
                <w:color w:val="000000" w:themeColor="text1"/>
                <w:szCs w:val="24"/>
              </w:rPr>
            </w:pPr>
            <w:r w:rsidRPr="00085E97">
              <w:rPr>
                <w:rFonts w:cs="Arial"/>
                <w:color w:val="000000" w:themeColor="text1"/>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379DDB9" w14:textId="77777777" w:rsidR="00DD49B0" w:rsidRPr="00085E97" w:rsidRDefault="00DD49B0" w:rsidP="00B94081">
            <w:pPr>
              <w:rPr>
                <w:rFonts w:cs="Arial"/>
                <w:color w:val="000000" w:themeColor="text1"/>
                <w:szCs w:val="24"/>
              </w:rPr>
            </w:pPr>
            <w:r w:rsidRPr="00085E97">
              <w:rPr>
                <w:rFonts w:cs="Arial"/>
                <w:color w:val="000000" w:themeColor="text1"/>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53BF7EC" w14:textId="77777777" w:rsidR="00DD49B0" w:rsidRPr="00085E97" w:rsidRDefault="00DD49B0" w:rsidP="00B94081">
            <w:pPr>
              <w:rPr>
                <w:rFonts w:cs="Arial"/>
                <w:color w:val="000000" w:themeColor="text1"/>
                <w:szCs w:val="24"/>
              </w:rPr>
            </w:pPr>
            <w:r w:rsidRPr="00085E97">
              <w:rPr>
                <w:rFonts w:cs="Arial"/>
                <w:color w:val="000000" w:themeColor="text1"/>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A2DA00" w14:textId="77777777" w:rsidR="00DD49B0" w:rsidRPr="00085E97" w:rsidRDefault="00DD49B0" w:rsidP="00B94081">
            <w:pPr>
              <w:rPr>
                <w:rFonts w:cs="Arial"/>
                <w:color w:val="000000" w:themeColor="text1"/>
                <w:szCs w:val="24"/>
              </w:rPr>
            </w:pPr>
            <w:r w:rsidRPr="00085E97">
              <w:rPr>
                <w:rFonts w:cs="Arial"/>
                <w:color w:val="000000" w:themeColor="text1"/>
                <w:szCs w:val="24"/>
              </w:rPr>
              <w:t>14%</w:t>
            </w:r>
          </w:p>
        </w:tc>
      </w:tr>
      <w:tr w:rsidR="00085E97" w:rsidRPr="00085E97" w14:paraId="4448CD0E" w14:textId="77777777" w:rsidTr="000F3A04">
        <w:trPr>
          <w:gridAfter w:val="1"/>
          <w:wAfter w:w="586" w:type="dxa"/>
          <w:trHeight w:val="300"/>
        </w:trPr>
        <w:tc>
          <w:tcPr>
            <w:tcW w:w="0" w:type="auto"/>
            <w:vMerge/>
            <w:tcBorders>
              <w:left w:val="single" w:sz="4" w:space="0" w:color="auto"/>
              <w:bottom w:val="single" w:sz="4" w:space="0" w:color="auto"/>
              <w:right w:val="single" w:sz="4" w:space="0" w:color="auto"/>
            </w:tcBorders>
            <w:vAlign w:val="center"/>
          </w:tcPr>
          <w:p w14:paraId="7B50DD27" w14:textId="77777777" w:rsidR="00DD49B0" w:rsidRPr="00085E97" w:rsidRDefault="00DD49B0" w:rsidP="00B94081">
            <w:pPr>
              <w:rPr>
                <w:rFonts w:cs="Arial"/>
                <w:color w:val="000000" w:themeColor="text1"/>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410DF6" w14:textId="77777777" w:rsidR="00DD49B0" w:rsidRPr="00085E97" w:rsidRDefault="00DD49B0" w:rsidP="00B94081">
            <w:pPr>
              <w:rPr>
                <w:rFonts w:cs="Arial"/>
                <w:color w:val="000000" w:themeColor="text1"/>
                <w:szCs w:val="24"/>
              </w:rPr>
            </w:pPr>
            <w:r w:rsidRPr="00085E97">
              <w:rPr>
                <w:rFonts w:cs="Arial"/>
                <w:color w:val="000000" w:themeColor="text1"/>
                <w:szCs w:val="24"/>
              </w:rPr>
              <w:t>Total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tcPr>
          <w:p w14:paraId="22C18CAE" w14:textId="77777777" w:rsidR="00DD49B0" w:rsidRPr="00085E97" w:rsidRDefault="00DD49B0" w:rsidP="00B94081">
            <w:pPr>
              <w:rPr>
                <w:rFonts w:cs="Arial"/>
                <w:color w:val="000000" w:themeColor="text1"/>
                <w:szCs w:val="24"/>
              </w:rPr>
            </w:pPr>
            <w:r w:rsidRPr="00085E97">
              <w:rPr>
                <w:rFonts w:cs="Arial"/>
                <w:color w:val="000000" w:themeColor="text1"/>
                <w:szCs w:val="24"/>
              </w:rPr>
              <w:t>701</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63EC1C7" w14:textId="77777777" w:rsidR="00DD49B0" w:rsidRPr="00085E97" w:rsidRDefault="00DD49B0" w:rsidP="00B94081">
            <w:pPr>
              <w:rPr>
                <w:rFonts w:cs="Arial"/>
                <w:color w:val="000000" w:themeColor="text1"/>
                <w:szCs w:val="24"/>
              </w:rPr>
            </w:pPr>
            <w:r w:rsidRPr="00085E97">
              <w:rPr>
                <w:rFonts w:cs="Arial"/>
                <w:color w:val="000000" w:themeColor="text1"/>
                <w:szCs w:val="24"/>
              </w:rPr>
              <w:t>456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09CF5F0" w14:textId="77777777" w:rsidR="00DD49B0" w:rsidRPr="00085E97" w:rsidRDefault="00DD49B0" w:rsidP="00B94081">
            <w:pPr>
              <w:rPr>
                <w:rFonts w:cs="Arial"/>
                <w:color w:val="000000" w:themeColor="text1"/>
                <w:szCs w:val="24"/>
              </w:rPr>
            </w:pPr>
            <w:r w:rsidRPr="00085E97">
              <w:rPr>
                <w:rFonts w:cs="Arial"/>
                <w:color w:val="000000" w:themeColor="text1"/>
                <w:szCs w:val="24"/>
              </w:rPr>
              <w:t>536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93E1C4" w14:textId="77777777" w:rsidR="00DD49B0" w:rsidRPr="00085E97" w:rsidRDefault="00DD49B0" w:rsidP="00B94081">
            <w:pPr>
              <w:rPr>
                <w:rFonts w:cs="Arial"/>
                <w:color w:val="000000" w:themeColor="text1"/>
                <w:szCs w:val="24"/>
              </w:rPr>
            </w:pPr>
            <w:r w:rsidRPr="00085E97">
              <w:rPr>
                <w:rFonts w:cs="Arial"/>
                <w:color w:val="000000" w:themeColor="text1"/>
                <w:szCs w:val="24"/>
              </w:rPr>
              <w:t>207</w:t>
            </w:r>
          </w:p>
        </w:tc>
      </w:tr>
      <w:tr w:rsidR="00085E97" w:rsidRPr="00085E97" w14:paraId="390372C8" w14:textId="77777777" w:rsidTr="000F3A04">
        <w:tblPrEx>
          <w:jc w:val="center"/>
        </w:tblPrEx>
        <w:trPr>
          <w:trHeight w:val="1464"/>
          <w:jc w:val="center"/>
        </w:trPr>
        <w:tc>
          <w:tcPr>
            <w:tcW w:w="704" w:type="dxa"/>
          </w:tcPr>
          <w:p w14:paraId="030FF67D" w14:textId="77777777" w:rsidR="00DD49B0" w:rsidRPr="00085E97" w:rsidRDefault="00DD49B0" w:rsidP="004C3950">
            <w:pPr>
              <w:jc w:val="left"/>
              <w:rPr>
                <w:rFonts w:cs="Arial"/>
                <w:color w:val="000000" w:themeColor="text1"/>
                <w:sz w:val="21"/>
                <w:szCs w:val="21"/>
              </w:rPr>
            </w:pPr>
          </w:p>
        </w:tc>
        <w:tc>
          <w:tcPr>
            <w:tcW w:w="709" w:type="dxa"/>
          </w:tcPr>
          <w:p w14:paraId="166FBFB4" w14:textId="77777777" w:rsidR="00DD49B0" w:rsidRPr="00085E97" w:rsidRDefault="00DD49B0" w:rsidP="004C3950">
            <w:pPr>
              <w:jc w:val="left"/>
              <w:rPr>
                <w:rFonts w:cs="Arial"/>
                <w:color w:val="000000" w:themeColor="text1"/>
                <w:sz w:val="21"/>
                <w:szCs w:val="21"/>
              </w:rPr>
            </w:pPr>
          </w:p>
        </w:tc>
        <w:tc>
          <w:tcPr>
            <w:tcW w:w="709" w:type="dxa"/>
            <w:shd w:val="clear" w:color="auto" w:fill="auto"/>
            <w:hideMark/>
          </w:tcPr>
          <w:p w14:paraId="581A08E6" w14:textId="77777777" w:rsidR="00DD49B0" w:rsidRPr="00085E97" w:rsidRDefault="00DD49B0" w:rsidP="004C3950">
            <w:pPr>
              <w:jc w:val="left"/>
              <w:rPr>
                <w:rFonts w:cs="Arial"/>
                <w:color w:val="000000" w:themeColor="text1"/>
                <w:sz w:val="21"/>
                <w:szCs w:val="21"/>
              </w:rPr>
            </w:pPr>
            <w:r w:rsidRPr="00085E97">
              <w:rPr>
                <w:rFonts w:cs="Arial"/>
                <w:color w:val="000000" w:themeColor="text1"/>
                <w:sz w:val="21"/>
                <w:szCs w:val="21"/>
              </w:rPr>
              <w:t>Wieś</w:t>
            </w:r>
          </w:p>
        </w:tc>
        <w:tc>
          <w:tcPr>
            <w:tcW w:w="1417" w:type="dxa"/>
            <w:shd w:val="clear" w:color="auto" w:fill="auto"/>
            <w:hideMark/>
          </w:tcPr>
          <w:p w14:paraId="79D44C59" w14:textId="77777777" w:rsidR="00DD49B0" w:rsidRPr="00085E97" w:rsidRDefault="00DD49B0" w:rsidP="004C3950">
            <w:pPr>
              <w:jc w:val="left"/>
              <w:rPr>
                <w:rFonts w:cs="Arial"/>
                <w:color w:val="000000" w:themeColor="text1"/>
                <w:sz w:val="21"/>
                <w:szCs w:val="21"/>
              </w:rPr>
            </w:pPr>
            <w:r w:rsidRPr="00085E97">
              <w:rPr>
                <w:rFonts w:cs="Arial"/>
                <w:color w:val="000000" w:themeColor="text1"/>
                <w:sz w:val="21"/>
                <w:szCs w:val="21"/>
              </w:rPr>
              <w:t>Miasto do 20 tysięcy mieszkańców</w:t>
            </w:r>
          </w:p>
        </w:tc>
        <w:tc>
          <w:tcPr>
            <w:tcW w:w="1418" w:type="dxa"/>
            <w:shd w:val="clear" w:color="auto" w:fill="auto"/>
            <w:hideMark/>
          </w:tcPr>
          <w:p w14:paraId="6081E8A4" w14:textId="77777777" w:rsidR="00DD49B0" w:rsidRPr="00085E97" w:rsidRDefault="00DD49B0" w:rsidP="004C3950">
            <w:pPr>
              <w:jc w:val="left"/>
              <w:rPr>
                <w:rFonts w:cs="Arial"/>
                <w:color w:val="000000" w:themeColor="text1"/>
                <w:sz w:val="21"/>
                <w:szCs w:val="21"/>
              </w:rPr>
            </w:pPr>
            <w:r w:rsidRPr="00085E97">
              <w:rPr>
                <w:rFonts w:cs="Arial"/>
                <w:color w:val="000000" w:themeColor="text1"/>
                <w:sz w:val="21"/>
                <w:szCs w:val="21"/>
              </w:rPr>
              <w:t>Miasto od 20 do 50 tysięcy mieszkańców</w:t>
            </w:r>
          </w:p>
        </w:tc>
        <w:tc>
          <w:tcPr>
            <w:tcW w:w="1559" w:type="dxa"/>
            <w:shd w:val="clear" w:color="auto" w:fill="auto"/>
            <w:hideMark/>
          </w:tcPr>
          <w:p w14:paraId="72C6D496" w14:textId="77777777" w:rsidR="00DD49B0" w:rsidRPr="00085E97" w:rsidRDefault="00DD49B0" w:rsidP="004C3950">
            <w:pPr>
              <w:jc w:val="left"/>
              <w:rPr>
                <w:rFonts w:cs="Arial"/>
                <w:color w:val="000000" w:themeColor="text1"/>
                <w:sz w:val="21"/>
                <w:szCs w:val="21"/>
              </w:rPr>
            </w:pPr>
            <w:r w:rsidRPr="00085E97">
              <w:rPr>
                <w:rFonts w:cs="Arial"/>
                <w:color w:val="000000" w:themeColor="text1"/>
                <w:sz w:val="21"/>
                <w:szCs w:val="21"/>
              </w:rPr>
              <w:t>Miasto od 50 do 100 tysięcy mieszkańców</w:t>
            </w:r>
          </w:p>
        </w:tc>
        <w:tc>
          <w:tcPr>
            <w:tcW w:w="1417" w:type="dxa"/>
            <w:shd w:val="clear" w:color="auto" w:fill="auto"/>
            <w:hideMark/>
          </w:tcPr>
          <w:p w14:paraId="50D665BE" w14:textId="77777777" w:rsidR="00DD49B0" w:rsidRPr="00085E97" w:rsidRDefault="00DD49B0" w:rsidP="004C3950">
            <w:pPr>
              <w:jc w:val="left"/>
              <w:rPr>
                <w:rFonts w:cs="Arial"/>
                <w:color w:val="000000" w:themeColor="text1"/>
                <w:sz w:val="21"/>
                <w:szCs w:val="21"/>
              </w:rPr>
            </w:pPr>
            <w:r w:rsidRPr="00085E97">
              <w:rPr>
                <w:rFonts w:cs="Arial"/>
                <w:color w:val="000000" w:themeColor="text1"/>
                <w:sz w:val="21"/>
                <w:szCs w:val="21"/>
              </w:rPr>
              <w:t>Miasto od 100 do 500 tysięcy mieszkańców</w:t>
            </w:r>
          </w:p>
        </w:tc>
        <w:tc>
          <w:tcPr>
            <w:tcW w:w="1418" w:type="dxa"/>
            <w:shd w:val="clear" w:color="auto" w:fill="auto"/>
            <w:hideMark/>
          </w:tcPr>
          <w:p w14:paraId="4C0A0F8D" w14:textId="446BA244" w:rsidR="00DD49B0" w:rsidRPr="00085E97" w:rsidRDefault="00DD49B0" w:rsidP="004C3950">
            <w:pPr>
              <w:jc w:val="left"/>
              <w:rPr>
                <w:rFonts w:cs="Arial"/>
                <w:color w:val="000000" w:themeColor="text1"/>
                <w:sz w:val="21"/>
                <w:szCs w:val="21"/>
              </w:rPr>
            </w:pPr>
            <w:r w:rsidRPr="00085E97">
              <w:rPr>
                <w:rFonts w:cs="Arial"/>
                <w:color w:val="000000" w:themeColor="text1"/>
                <w:sz w:val="21"/>
                <w:szCs w:val="21"/>
              </w:rPr>
              <w:t xml:space="preserve">Miasto powyżej </w:t>
            </w:r>
            <w:r w:rsidR="000F3A04">
              <w:rPr>
                <w:rFonts w:cs="Arial"/>
                <w:color w:val="000000" w:themeColor="text1"/>
                <w:sz w:val="21"/>
                <w:szCs w:val="21"/>
              </w:rPr>
              <w:br/>
            </w:r>
            <w:r w:rsidRPr="00085E97">
              <w:rPr>
                <w:rFonts w:cs="Arial"/>
                <w:color w:val="000000" w:themeColor="text1"/>
                <w:sz w:val="21"/>
                <w:szCs w:val="21"/>
              </w:rPr>
              <w:t>500 tysięcy mieszkańców</w:t>
            </w:r>
          </w:p>
        </w:tc>
      </w:tr>
      <w:tr w:rsidR="00085E97" w:rsidRPr="00085E97" w14:paraId="3B3834A4" w14:textId="77777777" w:rsidTr="000F3A04">
        <w:tblPrEx>
          <w:jc w:val="center"/>
        </w:tblPrEx>
        <w:trPr>
          <w:trHeight w:val="111"/>
          <w:jc w:val="center"/>
        </w:trPr>
        <w:tc>
          <w:tcPr>
            <w:tcW w:w="704" w:type="dxa"/>
            <w:vMerge w:val="restart"/>
          </w:tcPr>
          <w:p w14:paraId="54574556" w14:textId="77777777" w:rsidR="00DD49B0" w:rsidRPr="00085E97" w:rsidRDefault="00DD49B0" w:rsidP="00B94081">
            <w:pPr>
              <w:rPr>
                <w:rFonts w:cs="Arial"/>
                <w:color w:val="000000" w:themeColor="text1"/>
                <w:sz w:val="22"/>
              </w:rPr>
            </w:pPr>
            <w:r w:rsidRPr="00085E97">
              <w:rPr>
                <w:rFonts w:cs="Arial"/>
                <w:color w:val="000000" w:themeColor="text1"/>
                <w:sz w:val="22"/>
              </w:rPr>
              <w:t>LO/TECH</w:t>
            </w:r>
          </w:p>
        </w:tc>
        <w:tc>
          <w:tcPr>
            <w:tcW w:w="709" w:type="dxa"/>
          </w:tcPr>
          <w:p w14:paraId="330BD68D" w14:textId="77777777" w:rsidR="00DD49B0" w:rsidRPr="00085E97" w:rsidRDefault="00DD49B0" w:rsidP="00B94081">
            <w:pPr>
              <w:rPr>
                <w:rFonts w:cs="Arial"/>
                <w:color w:val="000000" w:themeColor="text1"/>
                <w:sz w:val="22"/>
              </w:rPr>
            </w:pPr>
            <w:r w:rsidRPr="00085E97">
              <w:rPr>
                <w:rFonts w:cs="Arial"/>
                <w:color w:val="000000" w:themeColor="text1"/>
                <w:sz w:val="22"/>
              </w:rPr>
              <w:t>Nie</w:t>
            </w:r>
          </w:p>
        </w:tc>
        <w:tc>
          <w:tcPr>
            <w:tcW w:w="709" w:type="dxa"/>
            <w:shd w:val="clear" w:color="auto" w:fill="auto"/>
            <w:noWrap/>
            <w:hideMark/>
          </w:tcPr>
          <w:p w14:paraId="68329EAF" w14:textId="77777777" w:rsidR="00DD49B0" w:rsidRPr="00085E97" w:rsidRDefault="00DD49B0" w:rsidP="00B94081">
            <w:pPr>
              <w:rPr>
                <w:rFonts w:cs="Arial"/>
                <w:color w:val="000000" w:themeColor="text1"/>
                <w:sz w:val="22"/>
              </w:rPr>
            </w:pPr>
            <w:r w:rsidRPr="00085E97">
              <w:rPr>
                <w:rFonts w:cs="Arial"/>
                <w:color w:val="000000" w:themeColor="text1"/>
                <w:sz w:val="22"/>
              </w:rPr>
              <w:t>89%</w:t>
            </w:r>
          </w:p>
        </w:tc>
        <w:tc>
          <w:tcPr>
            <w:tcW w:w="1417" w:type="dxa"/>
            <w:shd w:val="clear" w:color="auto" w:fill="auto"/>
            <w:noWrap/>
            <w:hideMark/>
          </w:tcPr>
          <w:p w14:paraId="78FE9A01" w14:textId="77777777" w:rsidR="00DD49B0" w:rsidRPr="00085E97" w:rsidRDefault="00DD49B0" w:rsidP="00B94081">
            <w:pPr>
              <w:rPr>
                <w:rFonts w:cs="Arial"/>
                <w:color w:val="000000" w:themeColor="text1"/>
                <w:sz w:val="22"/>
              </w:rPr>
            </w:pPr>
            <w:r w:rsidRPr="00085E97">
              <w:rPr>
                <w:rFonts w:cs="Arial"/>
                <w:color w:val="000000" w:themeColor="text1"/>
                <w:sz w:val="22"/>
              </w:rPr>
              <w:t>90%</w:t>
            </w:r>
          </w:p>
        </w:tc>
        <w:tc>
          <w:tcPr>
            <w:tcW w:w="1418" w:type="dxa"/>
            <w:shd w:val="clear" w:color="auto" w:fill="auto"/>
            <w:noWrap/>
            <w:hideMark/>
          </w:tcPr>
          <w:p w14:paraId="5A6710EC" w14:textId="77777777" w:rsidR="00DD49B0" w:rsidRPr="00085E97" w:rsidRDefault="00DD49B0" w:rsidP="00B94081">
            <w:pPr>
              <w:rPr>
                <w:rFonts w:cs="Arial"/>
                <w:color w:val="000000" w:themeColor="text1"/>
                <w:sz w:val="22"/>
              </w:rPr>
            </w:pPr>
            <w:r w:rsidRPr="00085E97">
              <w:rPr>
                <w:rFonts w:cs="Arial"/>
                <w:color w:val="000000" w:themeColor="text1"/>
                <w:sz w:val="22"/>
              </w:rPr>
              <w:t>88%</w:t>
            </w:r>
          </w:p>
        </w:tc>
        <w:tc>
          <w:tcPr>
            <w:tcW w:w="1559" w:type="dxa"/>
            <w:shd w:val="clear" w:color="auto" w:fill="auto"/>
            <w:noWrap/>
            <w:hideMark/>
          </w:tcPr>
          <w:p w14:paraId="3F01119D" w14:textId="77777777" w:rsidR="00DD49B0" w:rsidRPr="00085E97" w:rsidRDefault="00DD49B0" w:rsidP="00B94081">
            <w:pPr>
              <w:rPr>
                <w:rFonts w:cs="Arial"/>
                <w:color w:val="000000" w:themeColor="text1"/>
                <w:sz w:val="22"/>
              </w:rPr>
            </w:pPr>
            <w:r w:rsidRPr="00085E97">
              <w:rPr>
                <w:rFonts w:cs="Arial"/>
                <w:color w:val="000000" w:themeColor="text1"/>
                <w:sz w:val="22"/>
              </w:rPr>
              <w:t>90%</w:t>
            </w:r>
          </w:p>
        </w:tc>
        <w:tc>
          <w:tcPr>
            <w:tcW w:w="1417" w:type="dxa"/>
            <w:shd w:val="clear" w:color="auto" w:fill="auto"/>
            <w:noWrap/>
            <w:hideMark/>
          </w:tcPr>
          <w:p w14:paraId="270D92BF" w14:textId="77777777" w:rsidR="00DD49B0" w:rsidRPr="00085E97" w:rsidRDefault="00DD49B0" w:rsidP="00B94081">
            <w:pPr>
              <w:rPr>
                <w:rFonts w:cs="Arial"/>
                <w:color w:val="000000" w:themeColor="text1"/>
                <w:sz w:val="22"/>
              </w:rPr>
            </w:pPr>
            <w:r w:rsidRPr="00085E97">
              <w:rPr>
                <w:rFonts w:cs="Arial"/>
                <w:color w:val="000000" w:themeColor="text1"/>
                <w:sz w:val="22"/>
              </w:rPr>
              <w:t>88%</w:t>
            </w:r>
          </w:p>
        </w:tc>
        <w:tc>
          <w:tcPr>
            <w:tcW w:w="1418" w:type="dxa"/>
            <w:shd w:val="clear" w:color="auto" w:fill="auto"/>
            <w:noWrap/>
            <w:hideMark/>
          </w:tcPr>
          <w:p w14:paraId="4EC373A4" w14:textId="77777777" w:rsidR="00DD49B0" w:rsidRPr="00085E97" w:rsidRDefault="00DD49B0" w:rsidP="00B94081">
            <w:pPr>
              <w:rPr>
                <w:rFonts w:cs="Arial"/>
                <w:color w:val="000000" w:themeColor="text1"/>
                <w:sz w:val="22"/>
              </w:rPr>
            </w:pPr>
            <w:r w:rsidRPr="00085E97">
              <w:rPr>
                <w:rFonts w:cs="Arial"/>
                <w:color w:val="000000" w:themeColor="text1"/>
                <w:sz w:val="22"/>
              </w:rPr>
              <w:t>88%</w:t>
            </w:r>
          </w:p>
        </w:tc>
      </w:tr>
      <w:tr w:rsidR="00085E97" w:rsidRPr="00085E97" w14:paraId="4A682A8D" w14:textId="77777777" w:rsidTr="000F3A04">
        <w:tblPrEx>
          <w:jc w:val="center"/>
        </w:tblPrEx>
        <w:trPr>
          <w:trHeight w:val="54"/>
          <w:jc w:val="center"/>
        </w:trPr>
        <w:tc>
          <w:tcPr>
            <w:tcW w:w="704" w:type="dxa"/>
            <w:vMerge/>
          </w:tcPr>
          <w:p w14:paraId="76485E27" w14:textId="77777777" w:rsidR="00DD49B0" w:rsidRPr="00085E97" w:rsidRDefault="00DD49B0" w:rsidP="00B94081">
            <w:pPr>
              <w:rPr>
                <w:rFonts w:cs="Arial"/>
                <w:color w:val="000000" w:themeColor="text1"/>
                <w:sz w:val="22"/>
              </w:rPr>
            </w:pPr>
          </w:p>
        </w:tc>
        <w:tc>
          <w:tcPr>
            <w:tcW w:w="709" w:type="dxa"/>
          </w:tcPr>
          <w:p w14:paraId="5150F18F" w14:textId="77777777" w:rsidR="00DD49B0" w:rsidRPr="00085E97" w:rsidRDefault="00DD49B0" w:rsidP="00B94081">
            <w:pPr>
              <w:rPr>
                <w:rFonts w:cs="Arial"/>
                <w:color w:val="000000" w:themeColor="text1"/>
                <w:sz w:val="22"/>
              </w:rPr>
            </w:pPr>
            <w:r w:rsidRPr="00085E97">
              <w:rPr>
                <w:rFonts w:cs="Arial"/>
                <w:color w:val="000000" w:themeColor="text1"/>
                <w:sz w:val="22"/>
              </w:rPr>
              <w:t>Tak</w:t>
            </w:r>
          </w:p>
        </w:tc>
        <w:tc>
          <w:tcPr>
            <w:tcW w:w="709" w:type="dxa"/>
            <w:shd w:val="clear" w:color="auto" w:fill="auto"/>
            <w:noWrap/>
            <w:hideMark/>
          </w:tcPr>
          <w:p w14:paraId="294FCA4D" w14:textId="77777777" w:rsidR="00DD49B0" w:rsidRPr="00085E97" w:rsidRDefault="00DD49B0" w:rsidP="00B94081">
            <w:pPr>
              <w:rPr>
                <w:rFonts w:cs="Arial"/>
                <w:color w:val="000000" w:themeColor="text1"/>
                <w:sz w:val="22"/>
              </w:rPr>
            </w:pPr>
            <w:r w:rsidRPr="00085E97">
              <w:rPr>
                <w:rFonts w:cs="Arial"/>
                <w:color w:val="000000" w:themeColor="text1"/>
                <w:sz w:val="22"/>
              </w:rPr>
              <w:t>11%</w:t>
            </w:r>
          </w:p>
        </w:tc>
        <w:tc>
          <w:tcPr>
            <w:tcW w:w="1417" w:type="dxa"/>
            <w:shd w:val="clear" w:color="auto" w:fill="auto"/>
            <w:noWrap/>
            <w:hideMark/>
          </w:tcPr>
          <w:p w14:paraId="7510AD28" w14:textId="77777777" w:rsidR="00DD49B0" w:rsidRPr="00085E97" w:rsidRDefault="00DD49B0" w:rsidP="00B94081">
            <w:pPr>
              <w:rPr>
                <w:rFonts w:cs="Arial"/>
                <w:color w:val="000000" w:themeColor="text1"/>
                <w:sz w:val="22"/>
              </w:rPr>
            </w:pPr>
            <w:r w:rsidRPr="00085E97">
              <w:rPr>
                <w:rFonts w:cs="Arial"/>
                <w:color w:val="000000" w:themeColor="text1"/>
                <w:sz w:val="22"/>
              </w:rPr>
              <w:t>10%</w:t>
            </w:r>
          </w:p>
        </w:tc>
        <w:tc>
          <w:tcPr>
            <w:tcW w:w="1418" w:type="dxa"/>
            <w:shd w:val="clear" w:color="auto" w:fill="auto"/>
            <w:noWrap/>
            <w:hideMark/>
          </w:tcPr>
          <w:p w14:paraId="1BCFD8C9" w14:textId="77777777" w:rsidR="00DD49B0" w:rsidRPr="00085E97" w:rsidRDefault="00DD49B0" w:rsidP="00B94081">
            <w:pPr>
              <w:rPr>
                <w:rFonts w:cs="Arial"/>
                <w:color w:val="000000" w:themeColor="text1"/>
                <w:sz w:val="22"/>
              </w:rPr>
            </w:pPr>
            <w:r w:rsidRPr="00085E97">
              <w:rPr>
                <w:rFonts w:cs="Arial"/>
                <w:color w:val="000000" w:themeColor="text1"/>
                <w:sz w:val="22"/>
              </w:rPr>
              <w:t>12%</w:t>
            </w:r>
          </w:p>
        </w:tc>
        <w:tc>
          <w:tcPr>
            <w:tcW w:w="1559" w:type="dxa"/>
            <w:shd w:val="clear" w:color="auto" w:fill="auto"/>
            <w:noWrap/>
            <w:hideMark/>
          </w:tcPr>
          <w:p w14:paraId="0FBC573D" w14:textId="77777777" w:rsidR="00DD49B0" w:rsidRPr="00085E97" w:rsidRDefault="00DD49B0" w:rsidP="00B94081">
            <w:pPr>
              <w:rPr>
                <w:rFonts w:cs="Arial"/>
                <w:color w:val="000000" w:themeColor="text1"/>
                <w:sz w:val="22"/>
              </w:rPr>
            </w:pPr>
            <w:r w:rsidRPr="00085E97">
              <w:rPr>
                <w:rFonts w:cs="Arial"/>
                <w:color w:val="000000" w:themeColor="text1"/>
                <w:sz w:val="22"/>
              </w:rPr>
              <w:t>10%</w:t>
            </w:r>
          </w:p>
        </w:tc>
        <w:tc>
          <w:tcPr>
            <w:tcW w:w="1417" w:type="dxa"/>
            <w:shd w:val="clear" w:color="auto" w:fill="auto"/>
            <w:noWrap/>
            <w:hideMark/>
          </w:tcPr>
          <w:p w14:paraId="476B65D3" w14:textId="77777777" w:rsidR="00DD49B0" w:rsidRPr="00085E97" w:rsidRDefault="00DD49B0" w:rsidP="00B94081">
            <w:pPr>
              <w:rPr>
                <w:rFonts w:cs="Arial"/>
                <w:color w:val="000000" w:themeColor="text1"/>
                <w:sz w:val="22"/>
              </w:rPr>
            </w:pPr>
            <w:r w:rsidRPr="00085E97">
              <w:rPr>
                <w:rFonts w:cs="Arial"/>
                <w:color w:val="000000" w:themeColor="text1"/>
                <w:sz w:val="22"/>
              </w:rPr>
              <w:t>12%</w:t>
            </w:r>
          </w:p>
        </w:tc>
        <w:tc>
          <w:tcPr>
            <w:tcW w:w="1418" w:type="dxa"/>
            <w:shd w:val="clear" w:color="auto" w:fill="auto"/>
            <w:noWrap/>
            <w:hideMark/>
          </w:tcPr>
          <w:p w14:paraId="7E2E1EFF" w14:textId="77777777" w:rsidR="00DD49B0" w:rsidRPr="00085E97" w:rsidRDefault="00DD49B0" w:rsidP="00B94081">
            <w:pPr>
              <w:rPr>
                <w:rFonts w:cs="Arial"/>
                <w:color w:val="000000" w:themeColor="text1"/>
                <w:sz w:val="22"/>
              </w:rPr>
            </w:pPr>
            <w:r w:rsidRPr="00085E97">
              <w:rPr>
                <w:rFonts w:cs="Arial"/>
                <w:color w:val="000000" w:themeColor="text1"/>
                <w:sz w:val="22"/>
              </w:rPr>
              <w:t>12%</w:t>
            </w:r>
          </w:p>
        </w:tc>
      </w:tr>
      <w:tr w:rsidR="00085E97" w:rsidRPr="00085E97" w14:paraId="646A0840" w14:textId="77777777" w:rsidTr="000F3A04">
        <w:tblPrEx>
          <w:jc w:val="center"/>
        </w:tblPrEx>
        <w:trPr>
          <w:trHeight w:val="111"/>
          <w:jc w:val="center"/>
        </w:trPr>
        <w:tc>
          <w:tcPr>
            <w:tcW w:w="704" w:type="dxa"/>
            <w:vMerge/>
          </w:tcPr>
          <w:p w14:paraId="19353E43" w14:textId="77777777" w:rsidR="00DD49B0" w:rsidRPr="00085E97" w:rsidRDefault="00DD49B0" w:rsidP="00B94081">
            <w:pPr>
              <w:rPr>
                <w:rFonts w:cs="Arial"/>
                <w:color w:val="000000" w:themeColor="text1"/>
                <w:sz w:val="22"/>
              </w:rPr>
            </w:pPr>
          </w:p>
        </w:tc>
        <w:tc>
          <w:tcPr>
            <w:tcW w:w="709" w:type="dxa"/>
          </w:tcPr>
          <w:p w14:paraId="2AA25E6B" w14:textId="77777777" w:rsidR="00DD49B0" w:rsidRPr="00085E97" w:rsidRDefault="00DD49B0" w:rsidP="00B94081">
            <w:pPr>
              <w:rPr>
                <w:rFonts w:cs="Arial"/>
                <w:color w:val="000000" w:themeColor="text1"/>
                <w:sz w:val="22"/>
              </w:rPr>
            </w:pPr>
            <w:r w:rsidRPr="00085E97">
              <w:rPr>
                <w:rFonts w:cs="Arial"/>
                <w:color w:val="000000" w:themeColor="text1"/>
                <w:sz w:val="22"/>
              </w:rPr>
              <w:t>Total</w:t>
            </w:r>
          </w:p>
        </w:tc>
        <w:tc>
          <w:tcPr>
            <w:tcW w:w="709" w:type="dxa"/>
            <w:shd w:val="clear" w:color="auto" w:fill="auto"/>
            <w:noWrap/>
            <w:hideMark/>
          </w:tcPr>
          <w:p w14:paraId="320CECB0" w14:textId="77777777" w:rsidR="00DD49B0" w:rsidRPr="00085E97" w:rsidRDefault="00DD49B0" w:rsidP="00B94081">
            <w:pPr>
              <w:rPr>
                <w:rFonts w:cs="Arial"/>
                <w:color w:val="000000" w:themeColor="text1"/>
                <w:sz w:val="22"/>
              </w:rPr>
            </w:pPr>
            <w:r w:rsidRPr="00085E97">
              <w:rPr>
                <w:rFonts w:cs="Arial"/>
                <w:color w:val="000000" w:themeColor="text1"/>
                <w:sz w:val="22"/>
              </w:rPr>
              <w:t>891</w:t>
            </w:r>
          </w:p>
        </w:tc>
        <w:tc>
          <w:tcPr>
            <w:tcW w:w="1417" w:type="dxa"/>
            <w:shd w:val="clear" w:color="auto" w:fill="auto"/>
            <w:noWrap/>
            <w:hideMark/>
          </w:tcPr>
          <w:p w14:paraId="34E0F028" w14:textId="77777777" w:rsidR="00DD49B0" w:rsidRPr="00085E97" w:rsidRDefault="00DD49B0" w:rsidP="00B94081">
            <w:pPr>
              <w:rPr>
                <w:rFonts w:cs="Arial"/>
                <w:color w:val="000000" w:themeColor="text1"/>
                <w:sz w:val="22"/>
              </w:rPr>
            </w:pPr>
            <w:r w:rsidRPr="00085E97">
              <w:rPr>
                <w:rFonts w:cs="Arial"/>
                <w:color w:val="000000" w:themeColor="text1"/>
                <w:sz w:val="22"/>
              </w:rPr>
              <w:t>293</w:t>
            </w:r>
          </w:p>
        </w:tc>
        <w:tc>
          <w:tcPr>
            <w:tcW w:w="1418" w:type="dxa"/>
            <w:shd w:val="clear" w:color="auto" w:fill="auto"/>
            <w:noWrap/>
            <w:hideMark/>
          </w:tcPr>
          <w:p w14:paraId="346A0EAA" w14:textId="77777777" w:rsidR="00DD49B0" w:rsidRPr="00085E97" w:rsidRDefault="00DD49B0" w:rsidP="00B94081">
            <w:pPr>
              <w:rPr>
                <w:rFonts w:cs="Arial"/>
                <w:color w:val="000000" w:themeColor="text1"/>
                <w:sz w:val="22"/>
              </w:rPr>
            </w:pPr>
            <w:r w:rsidRPr="00085E97">
              <w:rPr>
                <w:rFonts w:cs="Arial"/>
                <w:color w:val="000000" w:themeColor="text1"/>
                <w:sz w:val="22"/>
              </w:rPr>
              <w:t>247</w:t>
            </w:r>
          </w:p>
        </w:tc>
        <w:tc>
          <w:tcPr>
            <w:tcW w:w="1559" w:type="dxa"/>
            <w:shd w:val="clear" w:color="auto" w:fill="auto"/>
            <w:noWrap/>
            <w:hideMark/>
          </w:tcPr>
          <w:p w14:paraId="63C16B51" w14:textId="77777777" w:rsidR="00DD49B0" w:rsidRPr="00085E97" w:rsidRDefault="00DD49B0" w:rsidP="00B94081">
            <w:pPr>
              <w:rPr>
                <w:rFonts w:cs="Arial"/>
                <w:color w:val="000000" w:themeColor="text1"/>
                <w:sz w:val="22"/>
              </w:rPr>
            </w:pPr>
            <w:r w:rsidRPr="00085E97">
              <w:rPr>
                <w:rFonts w:cs="Arial"/>
                <w:color w:val="000000" w:themeColor="text1"/>
                <w:sz w:val="22"/>
              </w:rPr>
              <w:t>167</w:t>
            </w:r>
          </w:p>
        </w:tc>
        <w:tc>
          <w:tcPr>
            <w:tcW w:w="1417" w:type="dxa"/>
            <w:shd w:val="clear" w:color="auto" w:fill="auto"/>
            <w:noWrap/>
            <w:hideMark/>
          </w:tcPr>
          <w:p w14:paraId="0E3F0148" w14:textId="77777777" w:rsidR="00DD49B0" w:rsidRPr="00085E97" w:rsidRDefault="00DD49B0" w:rsidP="00B94081">
            <w:pPr>
              <w:rPr>
                <w:rFonts w:cs="Arial"/>
                <w:color w:val="000000" w:themeColor="text1"/>
                <w:sz w:val="22"/>
              </w:rPr>
            </w:pPr>
            <w:r w:rsidRPr="00085E97">
              <w:rPr>
                <w:rFonts w:cs="Arial"/>
                <w:color w:val="000000" w:themeColor="text1"/>
                <w:sz w:val="22"/>
              </w:rPr>
              <w:t>212</w:t>
            </w:r>
          </w:p>
        </w:tc>
        <w:tc>
          <w:tcPr>
            <w:tcW w:w="1418" w:type="dxa"/>
            <w:shd w:val="clear" w:color="auto" w:fill="auto"/>
            <w:noWrap/>
            <w:hideMark/>
          </w:tcPr>
          <w:p w14:paraId="2220EE7D" w14:textId="77777777" w:rsidR="00DD49B0" w:rsidRPr="00085E97" w:rsidRDefault="00DD49B0" w:rsidP="00B94081">
            <w:pPr>
              <w:rPr>
                <w:rFonts w:cs="Arial"/>
                <w:color w:val="000000" w:themeColor="text1"/>
                <w:sz w:val="22"/>
              </w:rPr>
            </w:pPr>
            <w:r w:rsidRPr="00085E97">
              <w:rPr>
                <w:rFonts w:cs="Arial"/>
                <w:color w:val="000000" w:themeColor="text1"/>
                <w:sz w:val="22"/>
              </w:rPr>
              <w:t>346</w:t>
            </w:r>
          </w:p>
        </w:tc>
      </w:tr>
    </w:tbl>
    <w:p w14:paraId="52EF5C24" w14:textId="4153FD5C" w:rsidR="00DD49B0" w:rsidRPr="004C3950" w:rsidRDefault="0049297B" w:rsidP="00DD49B0">
      <w:pPr>
        <w:rPr>
          <w:rFonts w:cs="Arial"/>
          <w:szCs w:val="24"/>
        </w:rPr>
      </w:pPr>
      <w:r w:rsidRPr="009C5954">
        <w:rPr>
          <w:rFonts w:cs="Arial"/>
          <w:szCs w:val="24"/>
        </w:rPr>
        <w:t>W badaniu uwzględniono także zmienną związaną z liczbą dzieci w rodzinie</w:t>
      </w:r>
      <w:r w:rsidR="000F3A04">
        <w:rPr>
          <w:rFonts w:cs="Arial"/>
          <w:szCs w:val="24"/>
        </w:rPr>
        <w:t>,</w:t>
      </w:r>
      <w:r w:rsidR="000F3A04">
        <w:rPr>
          <w:rFonts w:cs="Arial"/>
          <w:szCs w:val="24"/>
        </w:rPr>
        <w:br/>
      </w:r>
      <w:r w:rsidR="004C3950">
        <w:rPr>
          <w:rFonts w:cs="Arial"/>
          <w:szCs w:val="24"/>
        </w:rPr>
        <w:t>co pokazuje poniższa tabela</w:t>
      </w:r>
      <w:r w:rsidRPr="009C5954">
        <w:rPr>
          <w:rFonts w:cs="Arial"/>
          <w:szCs w:val="24"/>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1082"/>
        <w:gridCol w:w="1418"/>
        <w:gridCol w:w="1134"/>
        <w:gridCol w:w="1417"/>
        <w:gridCol w:w="1276"/>
        <w:gridCol w:w="1843"/>
      </w:tblGrid>
      <w:tr w:rsidR="004C3950" w:rsidRPr="004C3950" w14:paraId="70C1849B" w14:textId="77777777" w:rsidTr="004C3950">
        <w:trPr>
          <w:trHeight w:val="293"/>
        </w:trPr>
        <w:tc>
          <w:tcPr>
            <w:tcW w:w="0" w:type="auto"/>
          </w:tcPr>
          <w:p w14:paraId="43AEAEE3" w14:textId="77777777" w:rsidR="00DD49B0" w:rsidRPr="004C3950" w:rsidRDefault="00DD49B0" w:rsidP="00B94081">
            <w:pPr>
              <w:rPr>
                <w:rFonts w:cs="Arial"/>
                <w:color w:val="000000" w:themeColor="text1"/>
                <w:szCs w:val="24"/>
              </w:rPr>
            </w:pPr>
          </w:p>
        </w:tc>
        <w:tc>
          <w:tcPr>
            <w:tcW w:w="1082" w:type="dxa"/>
            <w:shd w:val="clear" w:color="auto" w:fill="auto"/>
            <w:noWrap/>
            <w:vAlign w:val="bottom"/>
            <w:hideMark/>
          </w:tcPr>
          <w:p w14:paraId="1F782431" w14:textId="77777777" w:rsidR="00DD49B0" w:rsidRPr="004C3950" w:rsidRDefault="00DD49B0" w:rsidP="00B94081">
            <w:pPr>
              <w:rPr>
                <w:rFonts w:cs="Arial"/>
                <w:color w:val="000000" w:themeColor="text1"/>
                <w:szCs w:val="24"/>
              </w:rPr>
            </w:pPr>
          </w:p>
        </w:tc>
        <w:tc>
          <w:tcPr>
            <w:tcW w:w="1418" w:type="dxa"/>
            <w:shd w:val="clear" w:color="auto" w:fill="auto"/>
            <w:vAlign w:val="bottom"/>
            <w:hideMark/>
          </w:tcPr>
          <w:p w14:paraId="5F112A97" w14:textId="77777777" w:rsidR="00DD49B0" w:rsidRPr="004C3950" w:rsidRDefault="00DD49B0" w:rsidP="00B94081">
            <w:pPr>
              <w:rPr>
                <w:rFonts w:cs="Arial"/>
                <w:color w:val="000000" w:themeColor="text1"/>
                <w:szCs w:val="24"/>
              </w:rPr>
            </w:pPr>
            <w:r w:rsidRPr="004C3950">
              <w:rPr>
                <w:rFonts w:cs="Arial"/>
                <w:color w:val="000000" w:themeColor="text1"/>
                <w:szCs w:val="24"/>
              </w:rPr>
              <w:t>1 dziecko</w:t>
            </w:r>
          </w:p>
        </w:tc>
        <w:tc>
          <w:tcPr>
            <w:tcW w:w="1134" w:type="dxa"/>
            <w:shd w:val="clear" w:color="auto" w:fill="auto"/>
            <w:vAlign w:val="bottom"/>
            <w:hideMark/>
          </w:tcPr>
          <w:p w14:paraId="309BC4F0" w14:textId="77777777" w:rsidR="00DD49B0" w:rsidRPr="004C3950" w:rsidRDefault="00DD49B0" w:rsidP="00B94081">
            <w:pPr>
              <w:rPr>
                <w:rFonts w:cs="Arial"/>
                <w:color w:val="000000" w:themeColor="text1"/>
                <w:szCs w:val="24"/>
              </w:rPr>
            </w:pPr>
            <w:r w:rsidRPr="004C3950">
              <w:rPr>
                <w:rFonts w:cs="Arial"/>
                <w:color w:val="000000" w:themeColor="text1"/>
                <w:szCs w:val="24"/>
              </w:rPr>
              <w:t>2 dzieci</w:t>
            </w:r>
          </w:p>
        </w:tc>
        <w:tc>
          <w:tcPr>
            <w:tcW w:w="1417" w:type="dxa"/>
            <w:shd w:val="clear" w:color="auto" w:fill="auto"/>
            <w:vAlign w:val="bottom"/>
            <w:hideMark/>
          </w:tcPr>
          <w:p w14:paraId="62DEFC1C" w14:textId="77777777" w:rsidR="00DD49B0" w:rsidRPr="004C3950" w:rsidRDefault="00DD49B0" w:rsidP="00B94081">
            <w:pPr>
              <w:rPr>
                <w:rFonts w:cs="Arial"/>
                <w:color w:val="000000" w:themeColor="text1"/>
                <w:szCs w:val="24"/>
              </w:rPr>
            </w:pPr>
            <w:r w:rsidRPr="004C3950">
              <w:rPr>
                <w:rFonts w:cs="Arial"/>
                <w:color w:val="000000" w:themeColor="text1"/>
                <w:szCs w:val="24"/>
              </w:rPr>
              <w:t>3 dzieci</w:t>
            </w:r>
          </w:p>
        </w:tc>
        <w:tc>
          <w:tcPr>
            <w:tcW w:w="1276" w:type="dxa"/>
            <w:shd w:val="clear" w:color="auto" w:fill="auto"/>
            <w:vAlign w:val="bottom"/>
            <w:hideMark/>
          </w:tcPr>
          <w:p w14:paraId="1F7A9E9B" w14:textId="77777777" w:rsidR="00DD49B0" w:rsidRPr="004C3950" w:rsidRDefault="00DD49B0" w:rsidP="00B94081">
            <w:pPr>
              <w:rPr>
                <w:rFonts w:cs="Arial"/>
                <w:color w:val="000000" w:themeColor="text1"/>
                <w:szCs w:val="24"/>
              </w:rPr>
            </w:pPr>
            <w:r w:rsidRPr="004C3950">
              <w:rPr>
                <w:rFonts w:cs="Arial"/>
                <w:color w:val="000000" w:themeColor="text1"/>
                <w:szCs w:val="24"/>
              </w:rPr>
              <w:t>4 dzieci</w:t>
            </w:r>
          </w:p>
        </w:tc>
        <w:tc>
          <w:tcPr>
            <w:tcW w:w="1843" w:type="dxa"/>
            <w:shd w:val="clear" w:color="auto" w:fill="auto"/>
            <w:vAlign w:val="bottom"/>
            <w:hideMark/>
          </w:tcPr>
          <w:p w14:paraId="3E237162" w14:textId="77777777" w:rsidR="00DD49B0" w:rsidRPr="004C3950" w:rsidRDefault="00DD49B0" w:rsidP="00B94081">
            <w:pPr>
              <w:rPr>
                <w:rFonts w:cs="Arial"/>
                <w:color w:val="000000" w:themeColor="text1"/>
                <w:szCs w:val="24"/>
              </w:rPr>
            </w:pPr>
            <w:r w:rsidRPr="004C3950">
              <w:rPr>
                <w:rFonts w:cs="Arial"/>
                <w:color w:val="000000" w:themeColor="text1"/>
                <w:szCs w:val="24"/>
              </w:rPr>
              <w:t>5 dzieci i więcej</w:t>
            </w:r>
          </w:p>
        </w:tc>
      </w:tr>
      <w:tr w:rsidR="004C3950" w:rsidRPr="004C3950" w14:paraId="354DA0C1" w14:textId="77777777" w:rsidTr="004C3950">
        <w:trPr>
          <w:trHeight w:val="320"/>
        </w:trPr>
        <w:tc>
          <w:tcPr>
            <w:tcW w:w="0" w:type="auto"/>
            <w:vMerge w:val="restart"/>
          </w:tcPr>
          <w:p w14:paraId="4B091D80" w14:textId="77777777" w:rsidR="00DD49B0" w:rsidRPr="004C3950" w:rsidRDefault="00DD49B0" w:rsidP="00B94081">
            <w:pPr>
              <w:rPr>
                <w:rFonts w:cs="Arial"/>
                <w:color w:val="000000" w:themeColor="text1"/>
                <w:szCs w:val="24"/>
              </w:rPr>
            </w:pPr>
            <w:r w:rsidRPr="004C3950">
              <w:rPr>
                <w:rFonts w:cs="Arial"/>
                <w:color w:val="000000" w:themeColor="text1"/>
                <w:szCs w:val="24"/>
              </w:rPr>
              <w:t>2 KL SP</w:t>
            </w:r>
          </w:p>
        </w:tc>
        <w:tc>
          <w:tcPr>
            <w:tcW w:w="1082" w:type="dxa"/>
            <w:shd w:val="clear" w:color="auto" w:fill="auto"/>
            <w:hideMark/>
          </w:tcPr>
          <w:p w14:paraId="37BDA69F" w14:textId="77777777" w:rsidR="00DD49B0" w:rsidRPr="004C3950" w:rsidRDefault="00DD49B0" w:rsidP="00B94081">
            <w:pPr>
              <w:rPr>
                <w:rFonts w:cs="Arial"/>
                <w:color w:val="000000" w:themeColor="text1"/>
                <w:szCs w:val="24"/>
              </w:rPr>
            </w:pPr>
            <w:r w:rsidRPr="004C3950">
              <w:rPr>
                <w:rFonts w:cs="Arial"/>
                <w:color w:val="000000" w:themeColor="text1"/>
                <w:szCs w:val="24"/>
              </w:rPr>
              <w:t>Nie</w:t>
            </w:r>
          </w:p>
        </w:tc>
        <w:tc>
          <w:tcPr>
            <w:tcW w:w="1418" w:type="dxa"/>
            <w:shd w:val="clear" w:color="auto" w:fill="auto"/>
            <w:noWrap/>
            <w:hideMark/>
          </w:tcPr>
          <w:p w14:paraId="01ADE38E" w14:textId="77777777" w:rsidR="00DD49B0" w:rsidRPr="004C3950" w:rsidRDefault="00DD49B0" w:rsidP="00B94081">
            <w:pPr>
              <w:rPr>
                <w:rFonts w:cs="Arial"/>
                <w:color w:val="000000" w:themeColor="text1"/>
                <w:szCs w:val="24"/>
              </w:rPr>
            </w:pPr>
            <w:r w:rsidRPr="004C3950">
              <w:rPr>
                <w:rFonts w:cs="Arial"/>
                <w:color w:val="000000" w:themeColor="text1"/>
                <w:szCs w:val="24"/>
              </w:rPr>
              <w:t>87%</w:t>
            </w:r>
          </w:p>
        </w:tc>
        <w:tc>
          <w:tcPr>
            <w:tcW w:w="1134" w:type="dxa"/>
            <w:shd w:val="clear" w:color="auto" w:fill="auto"/>
            <w:noWrap/>
            <w:hideMark/>
          </w:tcPr>
          <w:p w14:paraId="06FF5E22" w14:textId="77777777" w:rsidR="00DD49B0" w:rsidRPr="004C3950" w:rsidRDefault="00DD49B0" w:rsidP="00B94081">
            <w:pPr>
              <w:rPr>
                <w:rFonts w:cs="Arial"/>
                <w:color w:val="000000" w:themeColor="text1"/>
                <w:szCs w:val="24"/>
              </w:rPr>
            </w:pPr>
            <w:r w:rsidRPr="004C3950">
              <w:rPr>
                <w:rFonts w:cs="Arial"/>
                <w:color w:val="000000" w:themeColor="text1"/>
                <w:szCs w:val="24"/>
              </w:rPr>
              <w:t>89%</w:t>
            </w:r>
          </w:p>
        </w:tc>
        <w:tc>
          <w:tcPr>
            <w:tcW w:w="1417" w:type="dxa"/>
            <w:shd w:val="clear" w:color="auto" w:fill="auto"/>
            <w:noWrap/>
            <w:hideMark/>
          </w:tcPr>
          <w:p w14:paraId="0DCB03E4" w14:textId="77777777" w:rsidR="00DD49B0" w:rsidRPr="004C3950" w:rsidRDefault="00DD49B0" w:rsidP="00B94081">
            <w:pPr>
              <w:rPr>
                <w:rFonts w:cs="Arial"/>
                <w:color w:val="000000" w:themeColor="text1"/>
                <w:szCs w:val="24"/>
              </w:rPr>
            </w:pPr>
            <w:r w:rsidRPr="004C3950">
              <w:rPr>
                <w:rFonts w:cs="Arial"/>
                <w:color w:val="000000" w:themeColor="text1"/>
                <w:szCs w:val="24"/>
              </w:rPr>
              <w:t>84%</w:t>
            </w:r>
          </w:p>
        </w:tc>
        <w:tc>
          <w:tcPr>
            <w:tcW w:w="1276" w:type="dxa"/>
            <w:shd w:val="clear" w:color="auto" w:fill="auto"/>
            <w:noWrap/>
            <w:hideMark/>
          </w:tcPr>
          <w:p w14:paraId="4060FB84" w14:textId="77777777" w:rsidR="00DD49B0" w:rsidRPr="004C3950" w:rsidRDefault="00DD49B0" w:rsidP="00B94081">
            <w:pPr>
              <w:rPr>
                <w:rFonts w:cs="Arial"/>
                <w:color w:val="000000" w:themeColor="text1"/>
                <w:szCs w:val="24"/>
              </w:rPr>
            </w:pPr>
            <w:r w:rsidRPr="004C3950">
              <w:rPr>
                <w:rFonts w:cs="Arial"/>
                <w:color w:val="000000" w:themeColor="text1"/>
                <w:szCs w:val="24"/>
              </w:rPr>
              <w:t>91%</w:t>
            </w:r>
          </w:p>
        </w:tc>
        <w:tc>
          <w:tcPr>
            <w:tcW w:w="1843" w:type="dxa"/>
            <w:shd w:val="clear" w:color="auto" w:fill="auto"/>
            <w:noWrap/>
            <w:hideMark/>
          </w:tcPr>
          <w:p w14:paraId="639DBC4C" w14:textId="77777777" w:rsidR="00DD49B0" w:rsidRPr="004C3950" w:rsidRDefault="00DD49B0" w:rsidP="00B94081">
            <w:pPr>
              <w:rPr>
                <w:rFonts w:cs="Arial"/>
                <w:color w:val="000000" w:themeColor="text1"/>
                <w:szCs w:val="24"/>
              </w:rPr>
            </w:pPr>
            <w:r w:rsidRPr="004C3950">
              <w:rPr>
                <w:rFonts w:cs="Arial"/>
                <w:color w:val="000000" w:themeColor="text1"/>
                <w:szCs w:val="24"/>
              </w:rPr>
              <w:t>84%</w:t>
            </w:r>
          </w:p>
        </w:tc>
      </w:tr>
      <w:tr w:rsidR="004C3950" w:rsidRPr="004C3950" w14:paraId="2E9D68F3" w14:textId="77777777" w:rsidTr="004C3950">
        <w:trPr>
          <w:trHeight w:val="300"/>
        </w:trPr>
        <w:tc>
          <w:tcPr>
            <w:tcW w:w="0" w:type="auto"/>
            <w:vMerge/>
          </w:tcPr>
          <w:p w14:paraId="7E1CCA3A" w14:textId="77777777" w:rsidR="00DD49B0" w:rsidRPr="004C3950" w:rsidRDefault="00DD49B0" w:rsidP="00B94081">
            <w:pPr>
              <w:rPr>
                <w:rFonts w:cs="Arial"/>
                <w:color w:val="000000" w:themeColor="text1"/>
                <w:szCs w:val="24"/>
              </w:rPr>
            </w:pPr>
          </w:p>
        </w:tc>
        <w:tc>
          <w:tcPr>
            <w:tcW w:w="1082" w:type="dxa"/>
            <w:shd w:val="clear" w:color="auto" w:fill="auto"/>
            <w:hideMark/>
          </w:tcPr>
          <w:p w14:paraId="3187032A" w14:textId="77777777" w:rsidR="00DD49B0" w:rsidRPr="004C3950" w:rsidRDefault="00DD49B0" w:rsidP="00B94081">
            <w:pPr>
              <w:rPr>
                <w:rFonts w:cs="Arial"/>
                <w:color w:val="000000" w:themeColor="text1"/>
                <w:szCs w:val="24"/>
              </w:rPr>
            </w:pPr>
            <w:r w:rsidRPr="004C3950">
              <w:rPr>
                <w:rFonts w:cs="Arial"/>
                <w:color w:val="000000" w:themeColor="text1"/>
                <w:szCs w:val="24"/>
              </w:rPr>
              <w:t>Tak</w:t>
            </w:r>
          </w:p>
        </w:tc>
        <w:tc>
          <w:tcPr>
            <w:tcW w:w="1418" w:type="dxa"/>
            <w:shd w:val="clear" w:color="auto" w:fill="auto"/>
            <w:noWrap/>
            <w:hideMark/>
          </w:tcPr>
          <w:p w14:paraId="239131E9" w14:textId="77777777" w:rsidR="00DD49B0" w:rsidRPr="004C3950" w:rsidRDefault="00DD49B0" w:rsidP="00B94081">
            <w:pPr>
              <w:rPr>
                <w:rFonts w:cs="Arial"/>
                <w:color w:val="000000" w:themeColor="text1"/>
                <w:szCs w:val="24"/>
              </w:rPr>
            </w:pPr>
            <w:r w:rsidRPr="004C3950">
              <w:rPr>
                <w:rFonts w:cs="Arial"/>
                <w:color w:val="000000" w:themeColor="text1"/>
                <w:szCs w:val="24"/>
              </w:rPr>
              <w:t>13%</w:t>
            </w:r>
          </w:p>
        </w:tc>
        <w:tc>
          <w:tcPr>
            <w:tcW w:w="1134" w:type="dxa"/>
            <w:shd w:val="clear" w:color="auto" w:fill="auto"/>
            <w:noWrap/>
            <w:hideMark/>
          </w:tcPr>
          <w:p w14:paraId="14346E58" w14:textId="77777777" w:rsidR="00DD49B0" w:rsidRPr="004C3950" w:rsidRDefault="00DD49B0" w:rsidP="00B94081">
            <w:pPr>
              <w:rPr>
                <w:rFonts w:cs="Arial"/>
                <w:color w:val="000000" w:themeColor="text1"/>
                <w:szCs w:val="24"/>
              </w:rPr>
            </w:pPr>
            <w:r w:rsidRPr="004C3950">
              <w:rPr>
                <w:rFonts w:cs="Arial"/>
                <w:color w:val="000000" w:themeColor="text1"/>
                <w:szCs w:val="24"/>
              </w:rPr>
              <w:t>11%</w:t>
            </w:r>
          </w:p>
        </w:tc>
        <w:tc>
          <w:tcPr>
            <w:tcW w:w="1417" w:type="dxa"/>
            <w:shd w:val="clear" w:color="auto" w:fill="auto"/>
            <w:noWrap/>
            <w:hideMark/>
          </w:tcPr>
          <w:p w14:paraId="3A79F060" w14:textId="77777777" w:rsidR="00DD49B0" w:rsidRPr="004C3950" w:rsidRDefault="00DD49B0" w:rsidP="00B94081">
            <w:pPr>
              <w:rPr>
                <w:rFonts w:cs="Arial"/>
                <w:color w:val="000000" w:themeColor="text1"/>
                <w:szCs w:val="24"/>
              </w:rPr>
            </w:pPr>
            <w:r w:rsidRPr="004C3950">
              <w:rPr>
                <w:rFonts w:cs="Arial"/>
                <w:color w:val="000000" w:themeColor="text1"/>
                <w:szCs w:val="24"/>
              </w:rPr>
              <w:t>16%</w:t>
            </w:r>
          </w:p>
        </w:tc>
        <w:tc>
          <w:tcPr>
            <w:tcW w:w="1276" w:type="dxa"/>
            <w:shd w:val="clear" w:color="auto" w:fill="auto"/>
            <w:noWrap/>
            <w:hideMark/>
          </w:tcPr>
          <w:p w14:paraId="73075482" w14:textId="77777777" w:rsidR="00DD49B0" w:rsidRPr="004C3950" w:rsidRDefault="00DD49B0" w:rsidP="00B94081">
            <w:pPr>
              <w:rPr>
                <w:rFonts w:cs="Arial"/>
                <w:color w:val="000000" w:themeColor="text1"/>
                <w:szCs w:val="24"/>
              </w:rPr>
            </w:pPr>
            <w:r w:rsidRPr="004C3950">
              <w:rPr>
                <w:rFonts w:cs="Arial"/>
                <w:color w:val="000000" w:themeColor="text1"/>
                <w:szCs w:val="24"/>
              </w:rPr>
              <w:t>9%</w:t>
            </w:r>
          </w:p>
        </w:tc>
        <w:tc>
          <w:tcPr>
            <w:tcW w:w="1843" w:type="dxa"/>
            <w:shd w:val="clear" w:color="auto" w:fill="auto"/>
            <w:noWrap/>
            <w:hideMark/>
          </w:tcPr>
          <w:p w14:paraId="7B4203EC" w14:textId="77777777" w:rsidR="00DD49B0" w:rsidRPr="004C3950" w:rsidRDefault="00DD49B0" w:rsidP="00B94081">
            <w:pPr>
              <w:rPr>
                <w:rFonts w:cs="Arial"/>
                <w:color w:val="000000" w:themeColor="text1"/>
                <w:szCs w:val="24"/>
              </w:rPr>
            </w:pPr>
            <w:r w:rsidRPr="004C3950">
              <w:rPr>
                <w:rFonts w:cs="Arial"/>
                <w:color w:val="000000" w:themeColor="text1"/>
                <w:szCs w:val="24"/>
              </w:rPr>
              <w:t>16%</w:t>
            </w:r>
          </w:p>
        </w:tc>
      </w:tr>
      <w:tr w:rsidR="004C3950" w:rsidRPr="004C3950" w14:paraId="50724686" w14:textId="77777777" w:rsidTr="000F3A04">
        <w:trPr>
          <w:trHeight w:val="370"/>
        </w:trPr>
        <w:tc>
          <w:tcPr>
            <w:tcW w:w="0" w:type="auto"/>
            <w:vMerge/>
          </w:tcPr>
          <w:p w14:paraId="67D001A0" w14:textId="77777777" w:rsidR="00DD49B0" w:rsidRPr="004C3950" w:rsidRDefault="00DD49B0" w:rsidP="00B94081">
            <w:pPr>
              <w:rPr>
                <w:rFonts w:cs="Arial"/>
                <w:color w:val="000000" w:themeColor="text1"/>
                <w:szCs w:val="24"/>
              </w:rPr>
            </w:pPr>
          </w:p>
        </w:tc>
        <w:tc>
          <w:tcPr>
            <w:tcW w:w="1082" w:type="dxa"/>
            <w:shd w:val="clear" w:color="auto" w:fill="auto"/>
            <w:hideMark/>
          </w:tcPr>
          <w:p w14:paraId="31DB3EAD" w14:textId="77777777" w:rsidR="00DD49B0" w:rsidRPr="004C3950" w:rsidRDefault="00DD49B0" w:rsidP="00B94081">
            <w:pPr>
              <w:rPr>
                <w:rFonts w:cs="Arial"/>
                <w:color w:val="000000" w:themeColor="text1"/>
                <w:szCs w:val="24"/>
              </w:rPr>
            </w:pPr>
            <w:r w:rsidRPr="004C3950">
              <w:rPr>
                <w:rFonts w:cs="Arial"/>
                <w:color w:val="000000" w:themeColor="text1"/>
                <w:szCs w:val="24"/>
              </w:rPr>
              <w:t>Total</w:t>
            </w:r>
          </w:p>
        </w:tc>
        <w:tc>
          <w:tcPr>
            <w:tcW w:w="1418" w:type="dxa"/>
            <w:shd w:val="clear" w:color="auto" w:fill="auto"/>
            <w:noWrap/>
            <w:hideMark/>
          </w:tcPr>
          <w:p w14:paraId="43004DBC" w14:textId="77777777" w:rsidR="00DD49B0" w:rsidRPr="004C3950" w:rsidRDefault="00DD49B0" w:rsidP="00B94081">
            <w:pPr>
              <w:rPr>
                <w:rFonts w:cs="Arial"/>
                <w:color w:val="000000" w:themeColor="text1"/>
                <w:szCs w:val="24"/>
              </w:rPr>
            </w:pPr>
            <w:r w:rsidRPr="004C3950">
              <w:rPr>
                <w:rFonts w:cs="Arial"/>
                <w:color w:val="000000" w:themeColor="text1"/>
                <w:szCs w:val="24"/>
              </w:rPr>
              <w:t>356</w:t>
            </w:r>
          </w:p>
        </w:tc>
        <w:tc>
          <w:tcPr>
            <w:tcW w:w="1134" w:type="dxa"/>
            <w:shd w:val="clear" w:color="auto" w:fill="auto"/>
            <w:noWrap/>
            <w:hideMark/>
          </w:tcPr>
          <w:p w14:paraId="7DB30BCC" w14:textId="77777777" w:rsidR="00DD49B0" w:rsidRPr="004C3950" w:rsidRDefault="00DD49B0" w:rsidP="00B94081">
            <w:pPr>
              <w:rPr>
                <w:rFonts w:cs="Arial"/>
                <w:color w:val="000000" w:themeColor="text1"/>
                <w:szCs w:val="24"/>
              </w:rPr>
            </w:pPr>
            <w:r w:rsidRPr="004C3950">
              <w:rPr>
                <w:rFonts w:cs="Arial"/>
                <w:color w:val="000000" w:themeColor="text1"/>
                <w:szCs w:val="24"/>
              </w:rPr>
              <w:t>778</w:t>
            </w:r>
          </w:p>
        </w:tc>
        <w:tc>
          <w:tcPr>
            <w:tcW w:w="1417" w:type="dxa"/>
            <w:shd w:val="clear" w:color="auto" w:fill="auto"/>
            <w:noWrap/>
            <w:hideMark/>
          </w:tcPr>
          <w:p w14:paraId="58D87D88" w14:textId="77777777" w:rsidR="00DD49B0" w:rsidRPr="004C3950" w:rsidRDefault="00DD49B0" w:rsidP="00B94081">
            <w:pPr>
              <w:rPr>
                <w:rFonts w:cs="Arial"/>
                <w:color w:val="000000" w:themeColor="text1"/>
                <w:szCs w:val="24"/>
              </w:rPr>
            </w:pPr>
            <w:r w:rsidRPr="004C3950">
              <w:rPr>
                <w:rFonts w:cs="Arial"/>
                <w:color w:val="000000" w:themeColor="text1"/>
                <w:szCs w:val="24"/>
              </w:rPr>
              <w:t>363</w:t>
            </w:r>
          </w:p>
        </w:tc>
        <w:tc>
          <w:tcPr>
            <w:tcW w:w="1276" w:type="dxa"/>
            <w:shd w:val="clear" w:color="auto" w:fill="auto"/>
            <w:noWrap/>
            <w:hideMark/>
          </w:tcPr>
          <w:p w14:paraId="04549DF5" w14:textId="77777777" w:rsidR="00DD49B0" w:rsidRPr="004C3950" w:rsidRDefault="00DD49B0" w:rsidP="00B94081">
            <w:pPr>
              <w:rPr>
                <w:rFonts w:cs="Arial"/>
                <w:color w:val="000000" w:themeColor="text1"/>
                <w:szCs w:val="24"/>
              </w:rPr>
            </w:pPr>
            <w:r w:rsidRPr="004C3950">
              <w:rPr>
                <w:rFonts w:cs="Arial"/>
                <w:color w:val="000000" w:themeColor="text1"/>
                <w:szCs w:val="24"/>
              </w:rPr>
              <w:t>124</w:t>
            </w:r>
          </w:p>
        </w:tc>
        <w:tc>
          <w:tcPr>
            <w:tcW w:w="1843" w:type="dxa"/>
            <w:shd w:val="clear" w:color="auto" w:fill="auto"/>
            <w:noWrap/>
            <w:hideMark/>
          </w:tcPr>
          <w:p w14:paraId="3D3C616C" w14:textId="77777777" w:rsidR="00DD49B0" w:rsidRPr="004C3950" w:rsidRDefault="00DD49B0" w:rsidP="00B94081">
            <w:pPr>
              <w:rPr>
                <w:rFonts w:cs="Arial"/>
                <w:color w:val="000000" w:themeColor="text1"/>
                <w:szCs w:val="24"/>
              </w:rPr>
            </w:pPr>
            <w:r w:rsidRPr="004C3950">
              <w:rPr>
                <w:rFonts w:cs="Arial"/>
                <w:color w:val="000000" w:themeColor="text1"/>
                <w:szCs w:val="24"/>
              </w:rPr>
              <w:t>200</w:t>
            </w:r>
          </w:p>
        </w:tc>
      </w:tr>
      <w:tr w:rsidR="004C3950" w:rsidRPr="004C3950" w14:paraId="2CD14129" w14:textId="77777777" w:rsidTr="004C3950">
        <w:trPr>
          <w:trHeight w:val="300"/>
        </w:trPr>
        <w:tc>
          <w:tcPr>
            <w:tcW w:w="0" w:type="auto"/>
            <w:vMerge w:val="restart"/>
            <w:tcBorders>
              <w:top w:val="single" w:sz="4" w:space="0" w:color="auto"/>
              <w:left w:val="single" w:sz="4" w:space="0" w:color="auto"/>
              <w:right w:val="single" w:sz="4" w:space="0" w:color="auto"/>
            </w:tcBorders>
          </w:tcPr>
          <w:p w14:paraId="4B0857CC" w14:textId="77777777" w:rsidR="00DD49B0" w:rsidRPr="004C3950" w:rsidRDefault="00DD49B0" w:rsidP="00B94081">
            <w:pPr>
              <w:rPr>
                <w:rFonts w:cs="Arial"/>
                <w:color w:val="000000" w:themeColor="text1"/>
                <w:szCs w:val="24"/>
              </w:rPr>
            </w:pPr>
            <w:r w:rsidRPr="004C3950">
              <w:rPr>
                <w:rFonts w:cs="Arial"/>
                <w:color w:val="000000" w:themeColor="text1"/>
                <w:szCs w:val="24"/>
              </w:rPr>
              <w:t>6 KL SP</w:t>
            </w:r>
          </w:p>
        </w:tc>
        <w:tc>
          <w:tcPr>
            <w:tcW w:w="1082" w:type="dxa"/>
            <w:tcBorders>
              <w:top w:val="single" w:sz="4" w:space="0" w:color="auto"/>
              <w:left w:val="single" w:sz="4" w:space="0" w:color="auto"/>
              <w:bottom w:val="single" w:sz="4" w:space="0" w:color="auto"/>
              <w:right w:val="single" w:sz="4" w:space="0" w:color="auto"/>
            </w:tcBorders>
            <w:shd w:val="clear" w:color="auto" w:fill="auto"/>
          </w:tcPr>
          <w:p w14:paraId="1A1D1423" w14:textId="77777777" w:rsidR="00DD49B0" w:rsidRPr="004C3950" w:rsidRDefault="00DD49B0" w:rsidP="00B94081">
            <w:pPr>
              <w:rPr>
                <w:rFonts w:cs="Arial"/>
                <w:color w:val="000000" w:themeColor="text1"/>
                <w:szCs w:val="24"/>
              </w:rPr>
            </w:pPr>
            <w:r w:rsidRPr="004C3950">
              <w:rPr>
                <w:rFonts w:cs="Arial"/>
                <w:color w:val="000000" w:themeColor="text1"/>
                <w:szCs w:val="24"/>
              </w:rPr>
              <w:t>Nie</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689A5330" w14:textId="77777777" w:rsidR="00DD49B0" w:rsidRPr="004C3950" w:rsidRDefault="00DD49B0" w:rsidP="00B94081">
            <w:pPr>
              <w:rPr>
                <w:rFonts w:cs="Arial"/>
                <w:color w:val="000000" w:themeColor="text1"/>
                <w:szCs w:val="24"/>
              </w:rPr>
            </w:pPr>
            <w:r w:rsidRPr="004C3950">
              <w:rPr>
                <w:rFonts w:cs="Arial"/>
                <w:color w:val="000000" w:themeColor="text1"/>
                <w:szCs w:val="24"/>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376356D" w14:textId="77777777" w:rsidR="00DD49B0" w:rsidRPr="004C3950" w:rsidRDefault="00DD49B0" w:rsidP="00B94081">
            <w:pPr>
              <w:rPr>
                <w:rFonts w:cs="Arial"/>
                <w:color w:val="000000" w:themeColor="text1"/>
                <w:szCs w:val="24"/>
              </w:rPr>
            </w:pPr>
            <w:r w:rsidRPr="004C3950">
              <w:rPr>
                <w:rFonts w:cs="Arial"/>
                <w:color w:val="000000" w:themeColor="text1"/>
                <w:szCs w:val="24"/>
              </w:rPr>
              <w:t>87%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68EC5A08" w14:textId="77777777" w:rsidR="00DD49B0" w:rsidRPr="004C3950" w:rsidRDefault="00DD49B0" w:rsidP="00B94081">
            <w:pPr>
              <w:rPr>
                <w:rFonts w:cs="Arial"/>
                <w:color w:val="000000" w:themeColor="text1"/>
                <w:szCs w:val="24"/>
              </w:rPr>
            </w:pPr>
            <w:r w:rsidRPr="004C3950">
              <w:rPr>
                <w:rFonts w:cs="Arial"/>
                <w:color w:val="000000" w:themeColor="text1"/>
                <w:szCs w:val="24"/>
              </w:rPr>
              <w:t>85%</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E46D107" w14:textId="77777777" w:rsidR="00DD49B0" w:rsidRPr="004C3950" w:rsidRDefault="00DD49B0" w:rsidP="00B94081">
            <w:pPr>
              <w:rPr>
                <w:rFonts w:cs="Arial"/>
                <w:color w:val="000000" w:themeColor="text1"/>
                <w:szCs w:val="24"/>
              </w:rPr>
            </w:pPr>
            <w:r w:rsidRPr="004C3950">
              <w:rPr>
                <w:rFonts w:cs="Arial"/>
                <w:color w:val="000000" w:themeColor="text1"/>
                <w:szCs w:val="24"/>
              </w:rPr>
              <w:t>88%</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DCDD782" w14:textId="77777777" w:rsidR="00DD49B0" w:rsidRPr="004C3950" w:rsidRDefault="00DD49B0" w:rsidP="00B94081">
            <w:pPr>
              <w:rPr>
                <w:rFonts w:cs="Arial"/>
                <w:color w:val="000000" w:themeColor="text1"/>
                <w:szCs w:val="24"/>
              </w:rPr>
            </w:pPr>
            <w:r w:rsidRPr="004C3950">
              <w:rPr>
                <w:rFonts w:cs="Arial"/>
                <w:color w:val="000000" w:themeColor="text1"/>
                <w:szCs w:val="24"/>
              </w:rPr>
              <w:t>81%</w:t>
            </w:r>
          </w:p>
        </w:tc>
      </w:tr>
      <w:tr w:rsidR="004C3950" w:rsidRPr="004C3950" w14:paraId="1863143B" w14:textId="77777777" w:rsidTr="004C3950">
        <w:trPr>
          <w:trHeight w:val="300"/>
        </w:trPr>
        <w:tc>
          <w:tcPr>
            <w:tcW w:w="0" w:type="auto"/>
            <w:vMerge/>
            <w:tcBorders>
              <w:left w:val="single" w:sz="4" w:space="0" w:color="auto"/>
              <w:right w:val="single" w:sz="4" w:space="0" w:color="auto"/>
            </w:tcBorders>
          </w:tcPr>
          <w:p w14:paraId="72BD9ECE" w14:textId="77777777" w:rsidR="00DD49B0" w:rsidRPr="004C3950" w:rsidRDefault="00DD49B0" w:rsidP="00B94081">
            <w:pPr>
              <w:rPr>
                <w:rFonts w:cs="Arial"/>
                <w:color w:val="000000" w:themeColor="text1"/>
                <w:szCs w:val="24"/>
              </w:rPr>
            </w:pPr>
          </w:p>
        </w:tc>
        <w:tc>
          <w:tcPr>
            <w:tcW w:w="1082" w:type="dxa"/>
            <w:tcBorders>
              <w:top w:val="single" w:sz="4" w:space="0" w:color="auto"/>
              <w:left w:val="single" w:sz="4" w:space="0" w:color="auto"/>
              <w:bottom w:val="single" w:sz="4" w:space="0" w:color="auto"/>
              <w:right w:val="single" w:sz="4" w:space="0" w:color="auto"/>
            </w:tcBorders>
            <w:shd w:val="clear" w:color="auto" w:fill="auto"/>
          </w:tcPr>
          <w:p w14:paraId="6F8227AA" w14:textId="77777777" w:rsidR="00DD49B0" w:rsidRPr="004C3950" w:rsidRDefault="00DD49B0" w:rsidP="00B94081">
            <w:pPr>
              <w:rPr>
                <w:rFonts w:cs="Arial"/>
                <w:color w:val="000000" w:themeColor="text1"/>
                <w:szCs w:val="24"/>
              </w:rPr>
            </w:pPr>
            <w:r w:rsidRPr="004C3950">
              <w:rPr>
                <w:rFonts w:cs="Arial"/>
                <w:color w:val="000000" w:themeColor="text1"/>
                <w:szCs w:val="24"/>
              </w:rPr>
              <w:t>Tak</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6F389513" w14:textId="77777777" w:rsidR="00DD49B0" w:rsidRPr="004C3950" w:rsidRDefault="00DD49B0" w:rsidP="00B94081">
            <w:pPr>
              <w:rPr>
                <w:rFonts w:cs="Arial"/>
                <w:color w:val="000000" w:themeColor="text1"/>
                <w:szCs w:val="24"/>
              </w:rPr>
            </w:pPr>
            <w:r w:rsidRPr="004C3950">
              <w:rPr>
                <w:rFonts w:cs="Arial"/>
                <w:color w:val="000000" w:themeColor="text1"/>
                <w:szCs w:val="24"/>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8BBDE87" w14:textId="77777777" w:rsidR="00DD49B0" w:rsidRPr="004C3950" w:rsidRDefault="00DD49B0" w:rsidP="00B94081">
            <w:pPr>
              <w:rPr>
                <w:rFonts w:cs="Arial"/>
                <w:color w:val="000000" w:themeColor="text1"/>
                <w:szCs w:val="24"/>
              </w:rPr>
            </w:pPr>
            <w:r w:rsidRPr="004C3950">
              <w:rPr>
                <w:rFonts w:cs="Arial"/>
                <w:color w:val="000000" w:themeColor="text1"/>
                <w:szCs w:val="24"/>
              </w:rPr>
              <w:t>13%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0A54DF27" w14:textId="77777777" w:rsidR="00DD49B0" w:rsidRPr="004C3950" w:rsidRDefault="00DD49B0" w:rsidP="00B94081">
            <w:pPr>
              <w:rPr>
                <w:rFonts w:cs="Arial"/>
                <w:color w:val="000000" w:themeColor="text1"/>
                <w:szCs w:val="24"/>
              </w:rPr>
            </w:pPr>
            <w:r w:rsidRPr="004C3950">
              <w:rPr>
                <w:rFonts w:cs="Arial"/>
                <w:color w:val="000000" w:themeColor="text1"/>
                <w:szCs w:val="24"/>
              </w:rPr>
              <w:t>15%</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7501832D" w14:textId="77777777" w:rsidR="00DD49B0" w:rsidRPr="004C3950" w:rsidRDefault="00DD49B0" w:rsidP="00B94081">
            <w:pPr>
              <w:rPr>
                <w:rFonts w:cs="Arial"/>
                <w:color w:val="000000" w:themeColor="text1"/>
                <w:szCs w:val="24"/>
              </w:rPr>
            </w:pPr>
            <w:r w:rsidRPr="004C3950">
              <w:rPr>
                <w:rFonts w:cs="Arial"/>
                <w:color w:val="000000" w:themeColor="text1"/>
                <w:szCs w:val="24"/>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6125566" w14:textId="77777777" w:rsidR="00DD49B0" w:rsidRPr="004C3950" w:rsidRDefault="00DD49B0" w:rsidP="00B94081">
            <w:pPr>
              <w:rPr>
                <w:rFonts w:cs="Arial"/>
                <w:color w:val="000000" w:themeColor="text1"/>
                <w:szCs w:val="24"/>
              </w:rPr>
            </w:pPr>
            <w:r w:rsidRPr="004C3950">
              <w:rPr>
                <w:rFonts w:cs="Arial"/>
                <w:color w:val="000000" w:themeColor="text1"/>
                <w:szCs w:val="24"/>
              </w:rPr>
              <w:t>19%</w:t>
            </w:r>
          </w:p>
        </w:tc>
      </w:tr>
      <w:tr w:rsidR="004C3950" w:rsidRPr="004C3950" w14:paraId="15E4D977" w14:textId="77777777" w:rsidTr="004C3950">
        <w:trPr>
          <w:trHeight w:val="300"/>
        </w:trPr>
        <w:tc>
          <w:tcPr>
            <w:tcW w:w="0" w:type="auto"/>
            <w:vMerge/>
            <w:tcBorders>
              <w:left w:val="single" w:sz="4" w:space="0" w:color="auto"/>
              <w:bottom w:val="single" w:sz="4" w:space="0" w:color="auto"/>
              <w:right w:val="single" w:sz="4" w:space="0" w:color="auto"/>
            </w:tcBorders>
          </w:tcPr>
          <w:p w14:paraId="2C0BDDAC" w14:textId="77777777" w:rsidR="00DD49B0" w:rsidRPr="004C3950" w:rsidRDefault="00DD49B0" w:rsidP="00B94081">
            <w:pPr>
              <w:rPr>
                <w:rFonts w:cs="Arial"/>
                <w:color w:val="000000" w:themeColor="text1"/>
                <w:szCs w:val="24"/>
              </w:rPr>
            </w:pPr>
          </w:p>
        </w:tc>
        <w:tc>
          <w:tcPr>
            <w:tcW w:w="1082" w:type="dxa"/>
            <w:tcBorders>
              <w:top w:val="single" w:sz="4" w:space="0" w:color="auto"/>
              <w:left w:val="single" w:sz="4" w:space="0" w:color="auto"/>
              <w:bottom w:val="single" w:sz="4" w:space="0" w:color="auto"/>
              <w:right w:val="single" w:sz="4" w:space="0" w:color="auto"/>
            </w:tcBorders>
            <w:shd w:val="clear" w:color="auto" w:fill="auto"/>
          </w:tcPr>
          <w:p w14:paraId="5E43D8D6" w14:textId="77777777" w:rsidR="00DD49B0" w:rsidRPr="004C3950" w:rsidRDefault="00DD49B0" w:rsidP="00B94081">
            <w:pPr>
              <w:rPr>
                <w:rFonts w:cs="Arial"/>
                <w:color w:val="000000" w:themeColor="text1"/>
                <w:szCs w:val="24"/>
              </w:rPr>
            </w:pPr>
            <w:r w:rsidRPr="004C3950">
              <w:rPr>
                <w:rFonts w:cs="Arial"/>
                <w:color w:val="000000" w:themeColor="text1"/>
                <w:szCs w:val="24"/>
              </w:rPr>
              <w:t>Total</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6BE28346" w14:textId="77777777" w:rsidR="00DD49B0" w:rsidRPr="004C3950" w:rsidRDefault="00DD49B0" w:rsidP="00B94081">
            <w:pPr>
              <w:rPr>
                <w:rFonts w:cs="Arial"/>
                <w:color w:val="000000" w:themeColor="text1"/>
                <w:szCs w:val="24"/>
              </w:rPr>
            </w:pPr>
            <w:r w:rsidRPr="004C3950">
              <w:rPr>
                <w:rFonts w:cs="Arial"/>
                <w:color w:val="000000" w:themeColor="text1"/>
                <w:szCs w:val="24"/>
              </w:rPr>
              <w:t>321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BD30618" w14:textId="77777777" w:rsidR="00DD49B0" w:rsidRPr="004C3950" w:rsidRDefault="00DD49B0" w:rsidP="00B94081">
            <w:pPr>
              <w:rPr>
                <w:rFonts w:cs="Arial"/>
                <w:color w:val="000000" w:themeColor="text1"/>
                <w:szCs w:val="24"/>
              </w:rPr>
            </w:pPr>
            <w:r w:rsidRPr="004C3950">
              <w:rPr>
                <w:rFonts w:cs="Arial"/>
                <w:color w:val="000000" w:themeColor="text1"/>
                <w:szCs w:val="24"/>
              </w:rPr>
              <w:t>806</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199DB5B1" w14:textId="77777777" w:rsidR="00DD49B0" w:rsidRPr="004C3950" w:rsidRDefault="00DD49B0" w:rsidP="00B94081">
            <w:pPr>
              <w:rPr>
                <w:rFonts w:cs="Arial"/>
                <w:color w:val="000000" w:themeColor="text1"/>
                <w:szCs w:val="24"/>
              </w:rPr>
            </w:pPr>
            <w:r w:rsidRPr="004C3950">
              <w:rPr>
                <w:rFonts w:cs="Arial"/>
                <w:color w:val="000000" w:themeColor="text1"/>
                <w:szCs w:val="24"/>
              </w:rPr>
              <w:t>333</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524FFB3A" w14:textId="77777777" w:rsidR="00DD49B0" w:rsidRPr="004C3950" w:rsidRDefault="00DD49B0" w:rsidP="00B94081">
            <w:pPr>
              <w:rPr>
                <w:rFonts w:cs="Arial"/>
                <w:color w:val="000000" w:themeColor="text1"/>
                <w:szCs w:val="24"/>
              </w:rPr>
            </w:pPr>
            <w:r w:rsidRPr="004C3950">
              <w:rPr>
                <w:rFonts w:cs="Arial"/>
                <w:color w:val="000000" w:themeColor="text1"/>
                <w:szCs w:val="24"/>
              </w:rPr>
              <w:t>127</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165B530" w14:textId="77777777" w:rsidR="00DD49B0" w:rsidRPr="004C3950" w:rsidRDefault="00DD49B0" w:rsidP="00B94081">
            <w:pPr>
              <w:rPr>
                <w:rFonts w:cs="Arial"/>
                <w:color w:val="000000" w:themeColor="text1"/>
                <w:szCs w:val="24"/>
              </w:rPr>
            </w:pPr>
            <w:r w:rsidRPr="004C3950">
              <w:rPr>
                <w:rFonts w:cs="Arial"/>
                <w:color w:val="000000" w:themeColor="text1"/>
                <w:szCs w:val="24"/>
              </w:rPr>
              <w:t>279</w:t>
            </w:r>
          </w:p>
        </w:tc>
      </w:tr>
      <w:tr w:rsidR="004C3950" w:rsidRPr="004C3950" w14:paraId="0E6ADB97" w14:textId="77777777" w:rsidTr="004C3950">
        <w:trPr>
          <w:trHeight w:val="300"/>
        </w:trPr>
        <w:tc>
          <w:tcPr>
            <w:tcW w:w="0" w:type="auto"/>
            <w:vMerge w:val="restart"/>
            <w:tcBorders>
              <w:top w:val="single" w:sz="4" w:space="0" w:color="auto"/>
              <w:left w:val="single" w:sz="4" w:space="0" w:color="auto"/>
              <w:right w:val="single" w:sz="4" w:space="0" w:color="auto"/>
            </w:tcBorders>
          </w:tcPr>
          <w:p w14:paraId="07777AB5" w14:textId="77777777" w:rsidR="00DD49B0" w:rsidRPr="004C3950" w:rsidRDefault="00DD49B0" w:rsidP="00B94081">
            <w:pPr>
              <w:rPr>
                <w:rFonts w:cs="Arial"/>
                <w:color w:val="000000" w:themeColor="text1"/>
                <w:szCs w:val="24"/>
              </w:rPr>
            </w:pPr>
            <w:r w:rsidRPr="004C3950">
              <w:rPr>
                <w:rFonts w:cs="Arial"/>
                <w:color w:val="000000" w:themeColor="text1"/>
                <w:szCs w:val="24"/>
              </w:rPr>
              <w:t>LO/TECH</w:t>
            </w:r>
          </w:p>
        </w:tc>
        <w:tc>
          <w:tcPr>
            <w:tcW w:w="1082" w:type="dxa"/>
            <w:tcBorders>
              <w:top w:val="single" w:sz="4" w:space="0" w:color="auto"/>
              <w:left w:val="single" w:sz="4" w:space="0" w:color="auto"/>
              <w:bottom w:val="single" w:sz="4" w:space="0" w:color="auto"/>
              <w:right w:val="single" w:sz="4" w:space="0" w:color="auto"/>
            </w:tcBorders>
            <w:shd w:val="clear" w:color="auto" w:fill="auto"/>
          </w:tcPr>
          <w:p w14:paraId="0DAB2861" w14:textId="77777777" w:rsidR="00DD49B0" w:rsidRPr="004C3950" w:rsidRDefault="00DD49B0" w:rsidP="00B94081">
            <w:pPr>
              <w:rPr>
                <w:rFonts w:cs="Arial"/>
                <w:color w:val="000000" w:themeColor="text1"/>
                <w:szCs w:val="24"/>
              </w:rPr>
            </w:pPr>
            <w:r w:rsidRPr="004C3950">
              <w:rPr>
                <w:rFonts w:cs="Arial"/>
                <w:color w:val="000000" w:themeColor="text1"/>
                <w:szCs w:val="24"/>
              </w:rPr>
              <w:t>Nie</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7A38D4AC" w14:textId="77777777" w:rsidR="00DD49B0" w:rsidRPr="004C3950" w:rsidRDefault="00DD49B0" w:rsidP="00B94081">
            <w:pPr>
              <w:rPr>
                <w:rFonts w:cs="Arial"/>
                <w:color w:val="000000" w:themeColor="text1"/>
                <w:szCs w:val="24"/>
              </w:rPr>
            </w:pPr>
            <w:r w:rsidRPr="004C3950">
              <w:rPr>
                <w:rFonts w:cs="Arial"/>
                <w:color w:val="000000" w:themeColor="text1"/>
                <w:szCs w:val="24"/>
              </w:rPr>
              <w:t>86%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143B69A" w14:textId="77777777" w:rsidR="00DD49B0" w:rsidRPr="004C3950" w:rsidRDefault="00DD49B0" w:rsidP="00B94081">
            <w:pPr>
              <w:rPr>
                <w:rFonts w:cs="Arial"/>
                <w:color w:val="000000" w:themeColor="text1"/>
                <w:szCs w:val="24"/>
              </w:rPr>
            </w:pPr>
            <w:r w:rsidRPr="004C3950">
              <w:rPr>
                <w:rFonts w:cs="Arial"/>
                <w:color w:val="000000" w:themeColor="text1"/>
                <w:szCs w:val="24"/>
              </w:rPr>
              <w:t>91%</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4DC13658" w14:textId="77777777" w:rsidR="00DD49B0" w:rsidRPr="004C3950" w:rsidRDefault="00DD49B0" w:rsidP="00B94081">
            <w:pPr>
              <w:rPr>
                <w:rFonts w:cs="Arial"/>
                <w:color w:val="000000" w:themeColor="text1"/>
                <w:szCs w:val="24"/>
              </w:rPr>
            </w:pPr>
            <w:r w:rsidRPr="004C3950">
              <w:rPr>
                <w:rFonts w:cs="Arial"/>
                <w:color w:val="000000" w:themeColor="text1"/>
                <w:szCs w:val="24"/>
              </w:rPr>
              <w:t>88%</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084EA650" w14:textId="77777777" w:rsidR="00DD49B0" w:rsidRPr="004C3950" w:rsidRDefault="00DD49B0" w:rsidP="00B94081">
            <w:pPr>
              <w:rPr>
                <w:rFonts w:cs="Arial"/>
                <w:color w:val="000000" w:themeColor="text1"/>
                <w:szCs w:val="24"/>
              </w:rPr>
            </w:pPr>
            <w:r w:rsidRPr="004C3950">
              <w:rPr>
                <w:rFonts w:cs="Arial"/>
                <w:color w:val="000000" w:themeColor="text1"/>
                <w:szCs w:val="24"/>
              </w:rPr>
              <w:t>88%</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C4F0475" w14:textId="77777777" w:rsidR="00DD49B0" w:rsidRPr="004C3950" w:rsidRDefault="00DD49B0" w:rsidP="00B94081">
            <w:pPr>
              <w:rPr>
                <w:rFonts w:cs="Arial"/>
                <w:color w:val="000000" w:themeColor="text1"/>
                <w:szCs w:val="24"/>
              </w:rPr>
            </w:pPr>
            <w:r w:rsidRPr="004C3950">
              <w:rPr>
                <w:rFonts w:cs="Arial"/>
                <w:color w:val="000000" w:themeColor="text1"/>
                <w:szCs w:val="24"/>
              </w:rPr>
              <w:t>87%</w:t>
            </w:r>
          </w:p>
        </w:tc>
      </w:tr>
      <w:tr w:rsidR="004C3950" w:rsidRPr="004C3950" w14:paraId="7A17877C" w14:textId="77777777" w:rsidTr="004C3950">
        <w:trPr>
          <w:trHeight w:val="300"/>
        </w:trPr>
        <w:tc>
          <w:tcPr>
            <w:tcW w:w="0" w:type="auto"/>
            <w:vMerge/>
            <w:tcBorders>
              <w:left w:val="single" w:sz="4" w:space="0" w:color="auto"/>
              <w:right w:val="single" w:sz="4" w:space="0" w:color="auto"/>
            </w:tcBorders>
          </w:tcPr>
          <w:p w14:paraId="3476F697" w14:textId="77777777" w:rsidR="00DD49B0" w:rsidRPr="004C3950" w:rsidRDefault="00DD49B0" w:rsidP="00B94081">
            <w:pPr>
              <w:rPr>
                <w:rFonts w:cs="Arial"/>
                <w:color w:val="000000" w:themeColor="text1"/>
                <w:szCs w:val="24"/>
              </w:rPr>
            </w:pPr>
          </w:p>
        </w:tc>
        <w:tc>
          <w:tcPr>
            <w:tcW w:w="1082" w:type="dxa"/>
            <w:tcBorders>
              <w:top w:val="single" w:sz="4" w:space="0" w:color="auto"/>
              <w:left w:val="single" w:sz="4" w:space="0" w:color="auto"/>
              <w:bottom w:val="single" w:sz="4" w:space="0" w:color="auto"/>
              <w:right w:val="single" w:sz="4" w:space="0" w:color="auto"/>
            </w:tcBorders>
            <w:shd w:val="clear" w:color="auto" w:fill="auto"/>
          </w:tcPr>
          <w:p w14:paraId="52DEC450" w14:textId="77777777" w:rsidR="00DD49B0" w:rsidRPr="004C3950" w:rsidRDefault="00DD49B0" w:rsidP="00B94081">
            <w:pPr>
              <w:rPr>
                <w:rFonts w:cs="Arial"/>
                <w:color w:val="000000" w:themeColor="text1"/>
                <w:szCs w:val="24"/>
              </w:rPr>
            </w:pPr>
            <w:r w:rsidRPr="004C3950">
              <w:rPr>
                <w:rFonts w:cs="Arial"/>
                <w:color w:val="000000" w:themeColor="text1"/>
                <w:szCs w:val="24"/>
              </w:rPr>
              <w:t>Tak</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471E1983" w14:textId="77777777" w:rsidR="00DD49B0" w:rsidRPr="004C3950" w:rsidRDefault="00DD49B0" w:rsidP="00B94081">
            <w:pPr>
              <w:rPr>
                <w:rFonts w:cs="Arial"/>
                <w:color w:val="000000" w:themeColor="text1"/>
                <w:szCs w:val="24"/>
              </w:rPr>
            </w:pPr>
            <w:r w:rsidRPr="004C3950">
              <w:rPr>
                <w:rFonts w:cs="Arial"/>
                <w:color w:val="000000" w:themeColor="text1"/>
                <w:szCs w:val="24"/>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8C5985E" w14:textId="77777777" w:rsidR="00DD49B0" w:rsidRPr="004C3950" w:rsidRDefault="00DD49B0" w:rsidP="00B94081">
            <w:pPr>
              <w:rPr>
                <w:rFonts w:cs="Arial"/>
                <w:color w:val="000000" w:themeColor="text1"/>
                <w:szCs w:val="24"/>
              </w:rPr>
            </w:pPr>
            <w:r w:rsidRPr="004C3950">
              <w:rPr>
                <w:rFonts w:cs="Arial"/>
                <w:color w:val="000000" w:themeColor="text1"/>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7F734FEC" w14:textId="77777777" w:rsidR="00DD49B0" w:rsidRPr="004C3950" w:rsidRDefault="00DD49B0" w:rsidP="00B94081">
            <w:pPr>
              <w:rPr>
                <w:rFonts w:cs="Arial"/>
                <w:color w:val="000000" w:themeColor="text1"/>
                <w:szCs w:val="24"/>
              </w:rPr>
            </w:pPr>
            <w:r w:rsidRPr="004C3950">
              <w:rPr>
                <w:rFonts w:cs="Arial"/>
                <w:color w:val="000000" w:themeColor="text1"/>
                <w:szCs w:val="24"/>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05CE01A8" w14:textId="77777777" w:rsidR="00DD49B0" w:rsidRPr="004C3950" w:rsidRDefault="00DD49B0" w:rsidP="00B94081">
            <w:pPr>
              <w:rPr>
                <w:rFonts w:cs="Arial"/>
                <w:color w:val="000000" w:themeColor="text1"/>
                <w:szCs w:val="24"/>
              </w:rPr>
            </w:pPr>
            <w:r w:rsidRPr="004C3950">
              <w:rPr>
                <w:rFonts w:cs="Arial"/>
                <w:color w:val="000000" w:themeColor="text1"/>
                <w:szCs w:val="24"/>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B223351" w14:textId="77777777" w:rsidR="00DD49B0" w:rsidRPr="004C3950" w:rsidRDefault="00DD49B0" w:rsidP="00B94081">
            <w:pPr>
              <w:rPr>
                <w:rFonts w:cs="Arial"/>
                <w:color w:val="000000" w:themeColor="text1"/>
                <w:szCs w:val="24"/>
              </w:rPr>
            </w:pPr>
            <w:r w:rsidRPr="004C3950">
              <w:rPr>
                <w:rFonts w:cs="Arial"/>
                <w:color w:val="000000" w:themeColor="text1"/>
                <w:szCs w:val="24"/>
              </w:rPr>
              <w:t>13%</w:t>
            </w:r>
          </w:p>
        </w:tc>
      </w:tr>
      <w:tr w:rsidR="004C3950" w:rsidRPr="004C3950" w14:paraId="212DAF4D" w14:textId="77777777" w:rsidTr="004C3950">
        <w:trPr>
          <w:trHeight w:val="300"/>
        </w:trPr>
        <w:tc>
          <w:tcPr>
            <w:tcW w:w="0" w:type="auto"/>
            <w:vMerge/>
            <w:tcBorders>
              <w:left w:val="single" w:sz="4" w:space="0" w:color="auto"/>
              <w:bottom w:val="single" w:sz="4" w:space="0" w:color="auto"/>
              <w:right w:val="single" w:sz="4" w:space="0" w:color="auto"/>
            </w:tcBorders>
          </w:tcPr>
          <w:p w14:paraId="73B590D0" w14:textId="77777777" w:rsidR="00DD49B0" w:rsidRPr="004C3950" w:rsidRDefault="00DD49B0" w:rsidP="00B94081">
            <w:pPr>
              <w:rPr>
                <w:rFonts w:cs="Arial"/>
                <w:color w:val="000000" w:themeColor="text1"/>
                <w:szCs w:val="24"/>
              </w:rPr>
            </w:pPr>
          </w:p>
        </w:tc>
        <w:tc>
          <w:tcPr>
            <w:tcW w:w="1082" w:type="dxa"/>
            <w:tcBorders>
              <w:top w:val="single" w:sz="4" w:space="0" w:color="auto"/>
              <w:left w:val="single" w:sz="4" w:space="0" w:color="auto"/>
              <w:bottom w:val="single" w:sz="4" w:space="0" w:color="auto"/>
              <w:right w:val="single" w:sz="4" w:space="0" w:color="auto"/>
            </w:tcBorders>
            <w:shd w:val="clear" w:color="auto" w:fill="auto"/>
          </w:tcPr>
          <w:p w14:paraId="178163A4" w14:textId="77777777" w:rsidR="00DD49B0" w:rsidRPr="004C3950" w:rsidRDefault="00DD49B0" w:rsidP="00B94081">
            <w:pPr>
              <w:rPr>
                <w:rFonts w:cs="Arial"/>
                <w:color w:val="000000" w:themeColor="text1"/>
                <w:szCs w:val="24"/>
              </w:rPr>
            </w:pPr>
            <w:r w:rsidRPr="004C3950">
              <w:rPr>
                <w:rFonts w:cs="Arial"/>
                <w:color w:val="000000" w:themeColor="text1"/>
                <w:szCs w:val="24"/>
              </w:rPr>
              <w:t>Total</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59D84997" w14:textId="77777777" w:rsidR="00DD49B0" w:rsidRPr="004C3950" w:rsidRDefault="00DD49B0" w:rsidP="00B94081">
            <w:pPr>
              <w:rPr>
                <w:rFonts w:cs="Arial"/>
                <w:color w:val="000000" w:themeColor="text1"/>
                <w:szCs w:val="24"/>
              </w:rPr>
            </w:pPr>
            <w:r w:rsidRPr="004C3950">
              <w:rPr>
                <w:rFonts w:cs="Arial"/>
                <w:color w:val="000000" w:themeColor="text1"/>
                <w:szCs w:val="24"/>
              </w:rPr>
              <w:t>334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98C1CD7" w14:textId="77777777" w:rsidR="00DD49B0" w:rsidRPr="004C3950" w:rsidRDefault="00DD49B0" w:rsidP="00B94081">
            <w:pPr>
              <w:rPr>
                <w:rFonts w:cs="Arial"/>
                <w:color w:val="000000" w:themeColor="text1"/>
                <w:szCs w:val="24"/>
              </w:rPr>
            </w:pPr>
            <w:r w:rsidRPr="004C3950">
              <w:rPr>
                <w:rFonts w:cs="Arial"/>
                <w:color w:val="000000" w:themeColor="text1"/>
                <w:szCs w:val="24"/>
              </w:rPr>
              <w:t>1015</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6F3B4F07" w14:textId="77777777" w:rsidR="00DD49B0" w:rsidRPr="004C3950" w:rsidRDefault="00DD49B0" w:rsidP="00B94081">
            <w:pPr>
              <w:rPr>
                <w:rFonts w:cs="Arial"/>
                <w:color w:val="000000" w:themeColor="text1"/>
                <w:szCs w:val="24"/>
              </w:rPr>
            </w:pPr>
            <w:r w:rsidRPr="004C3950">
              <w:rPr>
                <w:rFonts w:cs="Arial"/>
                <w:color w:val="000000" w:themeColor="text1"/>
                <w:szCs w:val="24"/>
              </w:rPr>
              <w:t>435</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5153A119" w14:textId="77777777" w:rsidR="00DD49B0" w:rsidRPr="004C3950" w:rsidRDefault="00DD49B0" w:rsidP="00B94081">
            <w:pPr>
              <w:rPr>
                <w:rFonts w:cs="Arial"/>
                <w:color w:val="000000" w:themeColor="text1"/>
                <w:szCs w:val="24"/>
              </w:rPr>
            </w:pPr>
            <w:r w:rsidRPr="004C3950">
              <w:rPr>
                <w:rFonts w:cs="Arial"/>
                <w:color w:val="000000" w:themeColor="text1"/>
                <w:szCs w:val="24"/>
              </w:rPr>
              <w:t>162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058291B" w14:textId="77777777" w:rsidR="00DD49B0" w:rsidRPr="004C3950" w:rsidRDefault="00DD49B0" w:rsidP="00B94081">
            <w:pPr>
              <w:rPr>
                <w:rFonts w:cs="Arial"/>
                <w:color w:val="000000" w:themeColor="text1"/>
                <w:szCs w:val="24"/>
              </w:rPr>
            </w:pPr>
            <w:r w:rsidRPr="004C3950">
              <w:rPr>
                <w:rFonts w:cs="Arial"/>
                <w:color w:val="000000" w:themeColor="text1"/>
                <w:szCs w:val="24"/>
              </w:rPr>
              <w:t>195</w:t>
            </w:r>
          </w:p>
        </w:tc>
      </w:tr>
    </w:tbl>
    <w:p w14:paraId="747E01D3" w14:textId="071A2CFF" w:rsidR="00DD49B0" w:rsidRDefault="004C3950" w:rsidP="000F3A04">
      <w:pPr>
        <w:ind w:firstLine="708"/>
        <w:rPr>
          <w:rFonts w:cs="Arial"/>
        </w:rPr>
      </w:pPr>
      <w:r>
        <w:rPr>
          <w:rFonts w:cs="Arial"/>
        </w:rPr>
        <w:lastRenderedPageBreak/>
        <w:t xml:space="preserve">Warto zauważyć, że dane nie wskazują, iż posiadanie licznego rodzeństwa </w:t>
      </w:r>
      <w:r w:rsidR="00CA394D">
        <w:rPr>
          <w:rFonts w:cs="Arial"/>
        </w:rPr>
        <w:br/>
      </w:r>
      <w:r>
        <w:rPr>
          <w:rFonts w:cs="Arial"/>
        </w:rPr>
        <w:t xml:space="preserve">jest czynnikiem, który skutecznie chroniłby przed nadużywaniem mediów społecznościowych. W rodzinach z 5 dzieci często wynik ten był wyższy </w:t>
      </w:r>
      <w:r w:rsidR="000F3A04">
        <w:rPr>
          <w:rFonts w:cs="Arial"/>
        </w:rPr>
        <w:br/>
      </w:r>
      <w:r>
        <w:rPr>
          <w:rFonts w:cs="Arial"/>
        </w:rPr>
        <w:t>niż w rodzinach z m</w:t>
      </w:r>
      <w:r w:rsidR="00CA394D">
        <w:rPr>
          <w:rFonts w:cs="Arial"/>
        </w:rPr>
        <w:t>n</w:t>
      </w:r>
      <w:r>
        <w:rPr>
          <w:rFonts w:cs="Arial"/>
        </w:rPr>
        <w:t>iej licznym potomstwem (kl</w:t>
      </w:r>
      <w:r w:rsidR="000F3A04">
        <w:rPr>
          <w:rFonts w:cs="Arial"/>
        </w:rPr>
        <w:t>.</w:t>
      </w:r>
      <w:r>
        <w:rPr>
          <w:rFonts w:cs="Arial"/>
        </w:rPr>
        <w:t xml:space="preserve"> 2 SP 16% - najwyższy wynik, </w:t>
      </w:r>
      <w:r w:rsidR="000F3A04">
        <w:rPr>
          <w:rFonts w:cs="Arial"/>
        </w:rPr>
        <w:br/>
      </w:r>
      <w:r>
        <w:rPr>
          <w:rFonts w:cs="Arial"/>
        </w:rPr>
        <w:t xml:space="preserve">kl. 6 SP </w:t>
      </w:r>
      <w:r w:rsidR="00800964">
        <w:rPr>
          <w:rFonts w:cs="Arial"/>
        </w:rPr>
        <w:t>19% - n</w:t>
      </w:r>
      <w:r w:rsidR="00856FB6">
        <w:rPr>
          <w:rFonts w:cs="Arial"/>
        </w:rPr>
        <w:t>ajwyższy wynik</w:t>
      </w:r>
      <w:r w:rsidR="000F3A04">
        <w:rPr>
          <w:rFonts w:cs="Arial"/>
        </w:rPr>
        <w:t>)</w:t>
      </w:r>
      <w:r w:rsidR="00856FB6">
        <w:rPr>
          <w:rFonts w:cs="Arial"/>
        </w:rPr>
        <w:t>.</w:t>
      </w:r>
    </w:p>
    <w:p w14:paraId="0D5D877F" w14:textId="53902A07" w:rsidR="0049297B" w:rsidRDefault="0049297B" w:rsidP="00DD49B0">
      <w:pPr>
        <w:ind w:firstLine="708"/>
        <w:rPr>
          <w:rFonts w:cs="Arial"/>
          <w:szCs w:val="24"/>
        </w:rPr>
      </w:pPr>
      <w:r w:rsidRPr="009C5954">
        <w:rPr>
          <w:rFonts w:cs="Arial"/>
          <w:szCs w:val="24"/>
        </w:rPr>
        <w:t xml:space="preserve">Kolejnym czynnikiem różnicującym respondentów był postrzegany status materialny. Wyniki w oparciu o ten czynnik kształtowały się następująco: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1224"/>
        <w:gridCol w:w="2693"/>
        <w:gridCol w:w="2127"/>
        <w:gridCol w:w="1984"/>
      </w:tblGrid>
      <w:tr w:rsidR="00856FB6" w:rsidRPr="00856FB6" w14:paraId="3E903675" w14:textId="77777777" w:rsidTr="00856FB6">
        <w:trPr>
          <w:trHeight w:val="186"/>
        </w:trPr>
        <w:tc>
          <w:tcPr>
            <w:tcW w:w="0" w:type="auto"/>
          </w:tcPr>
          <w:p w14:paraId="5646D4CD" w14:textId="77777777" w:rsidR="00DD49B0" w:rsidRPr="00856FB6" w:rsidRDefault="00DD49B0" w:rsidP="00856FB6">
            <w:pPr>
              <w:spacing w:line="240" w:lineRule="auto"/>
              <w:jc w:val="left"/>
              <w:rPr>
                <w:rFonts w:cs="Arial"/>
                <w:color w:val="000000" w:themeColor="text1"/>
                <w:szCs w:val="24"/>
              </w:rPr>
            </w:pPr>
          </w:p>
        </w:tc>
        <w:tc>
          <w:tcPr>
            <w:tcW w:w="1224" w:type="dxa"/>
            <w:shd w:val="clear" w:color="auto" w:fill="auto"/>
            <w:noWrap/>
            <w:hideMark/>
          </w:tcPr>
          <w:p w14:paraId="765E8F6A" w14:textId="77777777" w:rsidR="00DD49B0" w:rsidRPr="00856FB6" w:rsidRDefault="00DD49B0" w:rsidP="00856FB6">
            <w:pPr>
              <w:spacing w:line="240" w:lineRule="auto"/>
              <w:jc w:val="left"/>
              <w:rPr>
                <w:rFonts w:cs="Arial"/>
                <w:color w:val="000000" w:themeColor="text1"/>
                <w:szCs w:val="24"/>
              </w:rPr>
            </w:pPr>
          </w:p>
        </w:tc>
        <w:tc>
          <w:tcPr>
            <w:tcW w:w="2693" w:type="dxa"/>
            <w:shd w:val="clear" w:color="auto" w:fill="auto"/>
            <w:hideMark/>
          </w:tcPr>
          <w:p w14:paraId="24B0D8A2" w14:textId="77777777" w:rsidR="00DD49B0" w:rsidRPr="00856FB6" w:rsidRDefault="00DD49B0" w:rsidP="00856FB6">
            <w:pPr>
              <w:spacing w:line="240" w:lineRule="auto"/>
              <w:jc w:val="left"/>
              <w:rPr>
                <w:rFonts w:cs="Arial"/>
                <w:color w:val="000000" w:themeColor="text1"/>
                <w:szCs w:val="24"/>
              </w:rPr>
            </w:pPr>
            <w:r w:rsidRPr="00856FB6">
              <w:rPr>
                <w:rFonts w:cs="Arial"/>
                <w:color w:val="000000" w:themeColor="text1"/>
                <w:szCs w:val="24"/>
              </w:rPr>
              <w:t>Wystarcza nam pieniędzy na bieżące potrzeby i na wszelkie wydatki</w:t>
            </w:r>
          </w:p>
        </w:tc>
        <w:tc>
          <w:tcPr>
            <w:tcW w:w="2127" w:type="dxa"/>
            <w:shd w:val="clear" w:color="auto" w:fill="auto"/>
            <w:hideMark/>
          </w:tcPr>
          <w:p w14:paraId="7FFD983F" w14:textId="4FF4BC2C" w:rsidR="00DD49B0" w:rsidRPr="00856FB6" w:rsidRDefault="00DD49B0" w:rsidP="00856FB6">
            <w:pPr>
              <w:spacing w:line="240" w:lineRule="auto"/>
              <w:jc w:val="left"/>
              <w:rPr>
                <w:rFonts w:cs="Arial"/>
                <w:color w:val="000000" w:themeColor="text1"/>
                <w:szCs w:val="24"/>
              </w:rPr>
            </w:pPr>
            <w:r w:rsidRPr="00856FB6">
              <w:rPr>
                <w:rFonts w:cs="Arial"/>
                <w:color w:val="000000" w:themeColor="text1"/>
                <w:szCs w:val="24"/>
              </w:rPr>
              <w:t xml:space="preserve">Wystarcza nam pieniędzy tylko </w:t>
            </w:r>
            <w:r w:rsidR="000F3A04">
              <w:rPr>
                <w:rFonts w:cs="Arial"/>
                <w:color w:val="000000" w:themeColor="text1"/>
                <w:szCs w:val="24"/>
              </w:rPr>
              <w:br/>
            </w:r>
            <w:r w:rsidRPr="00856FB6">
              <w:rPr>
                <w:rFonts w:cs="Arial"/>
                <w:color w:val="000000" w:themeColor="text1"/>
                <w:szCs w:val="24"/>
              </w:rPr>
              <w:t>na bieżące potrzeby</w:t>
            </w:r>
          </w:p>
        </w:tc>
        <w:tc>
          <w:tcPr>
            <w:tcW w:w="1984" w:type="dxa"/>
            <w:shd w:val="clear" w:color="auto" w:fill="auto"/>
            <w:hideMark/>
          </w:tcPr>
          <w:p w14:paraId="65887227" w14:textId="710940B7" w:rsidR="00DD49B0" w:rsidRPr="00856FB6" w:rsidRDefault="00DD49B0" w:rsidP="00856FB6">
            <w:pPr>
              <w:spacing w:line="240" w:lineRule="auto"/>
              <w:jc w:val="left"/>
              <w:rPr>
                <w:rFonts w:cs="Arial"/>
                <w:color w:val="000000" w:themeColor="text1"/>
                <w:szCs w:val="24"/>
              </w:rPr>
            </w:pPr>
            <w:r w:rsidRPr="00856FB6">
              <w:rPr>
                <w:rFonts w:cs="Arial"/>
                <w:color w:val="000000" w:themeColor="text1"/>
                <w:szCs w:val="24"/>
              </w:rPr>
              <w:t>Nie wystarcza nam pieniędzy na bieżące wydatki</w:t>
            </w:r>
          </w:p>
        </w:tc>
      </w:tr>
      <w:tr w:rsidR="00856FB6" w:rsidRPr="00856FB6" w14:paraId="3B4E5AF7" w14:textId="77777777" w:rsidTr="00856FB6">
        <w:trPr>
          <w:trHeight w:val="203"/>
        </w:trPr>
        <w:tc>
          <w:tcPr>
            <w:tcW w:w="0" w:type="auto"/>
            <w:vMerge w:val="restart"/>
          </w:tcPr>
          <w:p w14:paraId="3D85FCBF"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2 KL SP</w:t>
            </w:r>
          </w:p>
        </w:tc>
        <w:tc>
          <w:tcPr>
            <w:tcW w:w="1224" w:type="dxa"/>
            <w:shd w:val="clear" w:color="auto" w:fill="auto"/>
            <w:hideMark/>
          </w:tcPr>
          <w:p w14:paraId="583E07D9"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Nie</w:t>
            </w:r>
          </w:p>
        </w:tc>
        <w:tc>
          <w:tcPr>
            <w:tcW w:w="2693" w:type="dxa"/>
            <w:shd w:val="clear" w:color="auto" w:fill="auto"/>
            <w:noWrap/>
            <w:hideMark/>
          </w:tcPr>
          <w:p w14:paraId="5EBFEF37"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88%</w:t>
            </w:r>
          </w:p>
        </w:tc>
        <w:tc>
          <w:tcPr>
            <w:tcW w:w="2127" w:type="dxa"/>
            <w:shd w:val="clear" w:color="auto" w:fill="auto"/>
            <w:noWrap/>
            <w:hideMark/>
          </w:tcPr>
          <w:p w14:paraId="0448F397"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83%</w:t>
            </w:r>
          </w:p>
        </w:tc>
        <w:tc>
          <w:tcPr>
            <w:tcW w:w="1984" w:type="dxa"/>
            <w:shd w:val="clear" w:color="auto" w:fill="auto"/>
            <w:noWrap/>
            <w:hideMark/>
          </w:tcPr>
          <w:p w14:paraId="7DB59CD4"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85%</w:t>
            </w:r>
          </w:p>
        </w:tc>
      </w:tr>
      <w:tr w:rsidR="00856FB6" w:rsidRPr="00856FB6" w14:paraId="5891988B" w14:textId="77777777" w:rsidTr="00856FB6">
        <w:trPr>
          <w:trHeight w:val="190"/>
        </w:trPr>
        <w:tc>
          <w:tcPr>
            <w:tcW w:w="0" w:type="auto"/>
            <w:vMerge/>
          </w:tcPr>
          <w:p w14:paraId="48048993" w14:textId="77777777" w:rsidR="00DD49B0" w:rsidRPr="00856FB6" w:rsidRDefault="00DD49B0" w:rsidP="00856FB6">
            <w:pPr>
              <w:jc w:val="left"/>
              <w:rPr>
                <w:rFonts w:cs="Arial"/>
                <w:color w:val="000000" w:themeColor="text1"/>
                <w:szCs w:val="24"/>
              </w:rPr>
            </w:pPr>
          </w:p>
        </w:tc>
        <w:tc>
          <w:tcPr>
            <w:tcW w:w="1224" w:type="dxa"/>
            <w:shd w:val="clear" w:color="auto" w:fill="auto"/>
            <w:hideMark/>
          </w:tcPr>
          <w:p w14:paraId="711EB00E"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Tak</w:t>
            </w:r>
          </w:p>
        </w:tc>
        <w:tc>
          <w:tcPr>
            <w:tcW w:w="2693" w:type="dxa"/>
            <w:shd w:val="clear" w:color="auto" w:fill="auto"/>
            <w:noWrap/>
            <w:hideMark/>
          </w:tcPr>
          <w:p w14:paraId="4154F941"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12%</w:t>
            </w:r>
          </w:p>
        </w:tc>
        <w:tc>
          <w:tcPr>
            <w:tcW w:w="2127" w:type="dxa"/>
            <w:shd w:val="clear" w:color="auto" w:fill="auto"/>
            <w:noWrap/>
            <w:hideMark/>
          </w:tcPr>
          <w:p w14:paraId="73EB094D"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17%</w:t>
            </w:r>
          </w:p>
        </w:tc>
        <w:tc>
          <w:tcPr>
            <w:tcW w:w="1984" w:type="dxa"/>
            <w:shd w:val="clear" w:color="auto" w:fill="auto"/>
            <w:noWrap/>
            <w:hideMark/>
          </w:tcPr>
          <w:p w14:paraId="1AD0D53F"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15%</w:t>
            </w:r>
          </w:p>
        </w:tc>
      </w:tr>
      <w:tr w:rsidR="00856FB6" w:rsidRPr="00856FB6" w14:paraId="0875C5DF" w14:textId="77777777" w:rsidTr="00856FB6">
        <w:trPr>
          <w:trHeight w:val="190"/>
        </w:trPr>
        <w:tc>
          <w:tcPr>
            <w:tcW w:w="0" w:type="auto"/>
            <w:vMerge/>
          </w:tcPr>
          <w:p w14:paraId="6495F159" w14:textId="77777777" w:rsidR="00DD49B0" w:rsidRPr="00856FB6" w:rsidRDefault="00DD49B0" w:rsidP="00856FB6">
            <w:pPr>
              <w:jc w:val="left"/>
              <w:rPr>
                <w:rFonts w:cs="Arial"/>
                <w:color w:val="000000" w:themeColor="text1"/>
                <w:szCs w:val="24"/>
              </w:rPr>
            </w:pPr>
          </w:p>
        </w:tc>
        <w:tc>
          <w:tcPr>
            <w:tcW w:w="1224" w:type="dxa"/>
            <w:shd w:val="clear" w:color="auto" w:fill="auto"/>
            <w:hideMark/>
          </w:tcPr>
          <w:p w14:paraId="6758CFE7"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Total</w:t>
            </w:r>
          </w:p>
        </w:tc>
        <w:tc>
          <w:tcPr>
            <w:tcW w:w="2693" w:type="dxa"/>
            <w:shd w:val="clear" w:color="auto" w:fill="auto"/>
            <w:noWrap/>
            <w:hideMark/>
          </w:tcPr>
          <w:p w14:paraId="552CB253"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1373</w:t>
            </w:r>
          </w:p>
        </w:tc>
        <w:tc>
          <w:tcPr>
            <w:tcW w:w="2127" w:type="dxa"/>
            <w:shd w:val="clear" w:color="auto" w:fill="auto"/>
            <w:noWrap/>
            <w:hideMark/>
          </w:tcPr>
          <w:p w14:paraId="2EC1F916"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426</w:t>
            </w:r>
          </w:p>
        </w:tc>
        <w:tc>
          <w:tcPr>
            <w:tcW w:w="1984" w:type="dxa"/>
            <w:shd w:val="clear" w:color="auto" w:fill="auto"/>
            <w:noWrap/>
            <w:hideMark/>
          </w:tcPr>
          <w:p w14:paraId="627DA026"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42</w:t>
            </w:r>
          </w:p>
        </w:tc>
      </w:tr>
      <w:tr w:rsidR="00856FB6" w:rsidRPr="00856FB6" w14:paraId="09DE916C" w14:textId="77777777" w:rsidTr="00856FB6">
        <w:trPr>
          <w:trHeight w:val="190"/>
        </w:trPr>
        <w:tc>
          <w:tcPr>
            <w:tcW w:w="0" w:type="auto"/>
            <w:vMerge w:val="restart"/>
            <w:tcBorders>
              <w:top w:val="single" w:sz="4" w:space="0" w:color="auto"/>
              <w:left w:val="single" w:sz="4" w:space="0" w:color="auto"/>
              <w:right w:val="single" w:sz="4" w:space="0" w:color="auto"/>
            </w:tcBorders>
          </w:tcPr>
          <w:p w14:paraId="2934BD5A"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6 KL SP</w:t>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6750E828"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Nie</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25E724CB"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87%</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2F7B468E"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72%</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274E8204"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43%</w:t>
            </w:r>
          </w:p>
        </w:tc>
      </w:tr>
      <w:tr w:rsidR="00856FB6" w:rsidRPr="00856FB6" w14:paraId="012EAB44" w14:textId="77777777" w:rsidTr="00856FB6">
        <w:trPr>
          <w:trHeight w:val="190"/>
        </w:trPr>
        <w:tc>
          <w:tcPr>
            <w:tcW w:w="0" w:type="auto"/>
            <w:vMerge/>
            <w:tcBorders>
              <w:left w:val="single" w:sz="4" w:space="0" w:color="auto"/>
              <w:right w:val="single" w:sz="4" w:space="0" w:color="auto"/>
            </w:tcBorders>
          </w:tcPr>
          <w:p w14:paraId="3A7D9807" w14:textId="77777777" w:rsidR="00DD49B0" w:rsidRPr="00856FB6" w:rsidRDefault="00DD49B0" w:rsidP="00856FB6">
            <w:pPr>
              <w:jc w:val="left"/>
              <w:rPr>
                <w:rFonts w:cs="Arial"/>
                <w:color w:val="000000" w:themeColor="text1"/>
                <w:szCs w:val="24"/>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7F3E1C6E"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Tak</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0CD5AAA4"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13%</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7C0000A9"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28%</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27263E3E"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57%</w:t>
            </w:r>
          </w:p>
        </w:tc>
      </w:tr>
      <w:tr w:rsidR="00856FB6" w:rsidRPr="00856FB6" w14:paraId="164BCC9D" w14:textId="77777777" w:rsidTr="00856FB6">
        <w:trPr>
          <w:trHeight w:val="190"/>
        </w:trPr>
        <w:tc>
          <w:tcPr>
            <w:tcW w:w="0" w:type="auto"/>
            <w:vMerge/>
            <w:tcBorders>
              <w:left w:val="single" w:sz="4" w:space="0" w:color="auto"/>
              <w:bottom w:val="single" w:sz="4" w:space="0" w:color="auto"/>
              <w:right w:val="single" w:sz="4" w:space="0" w:color="auto"/>
            </w:tcBorders>
          </w:tcPr>
          <w:p w14:paraId="766D01E7" w14:textId="77777777" w:rsidR="00DD49B0" w:rsidRPr="00856FB6" w:rsidRDefault="00DD49B0" w:rsidP="00856FB6">
            <w:pPr>
              <w:jc w:val="left"/>
              <w:rPr>
                <w:rFonts w:cs="Arial"/>
                <w:color w:val="000000" w:themeColor="text1"/>
                <w:szCs w:val="24"/>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4EEEEF95"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Total</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3F6A0577"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1680</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61607401"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193</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C4F3908"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27</w:t>
            </w:r>
          </w:p>
        </w:tc>
      </w:tr>
      <w:tr w:rsidR="00856FB6" w:rsidRPr="00856FB6" w14:paraId="003E5A72" w14:textId="77777777" w:rsidTr="00856FB6">
        <w:trPr>
          <w:trHeight w:val="190"/>
        </w:trPr>
        <w:tc>
          <w:tcPr>
            <w:tcW w:w="0" w:type="auto"/>
            <w:vMerge w:val="restart"/>
            <w:tcBorders>
              <w:top w:val="single" w:sz="4" w:space="0" w:color="auto"/>
              <w:left w:val="single" w:sz="4" w:space="0" w:color="auto"/>
              <w:right w:val="single" w:sz="4" w:space="0" w:color="auto"/>
            </w:tcBorders>
          </w:tcPr>
          <w:p w14:paraId="74F55B4E"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LO/TECH</w:t>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03BCA8FD"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Nie</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77ABA9E1"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90%</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0FA110E1"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82%</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31115032"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72%</w:t>
            </w:r>
          </w:p>
        </w:tc>
      </w:tr>
      <w:tr w:rsidR="00856FB6" w:rsidRPr="00856FB6" w14:paraId="2E814B52" w14:textId="77777777" w:rsidTr="00856FB6">
        <w:trPr>
          <w:trHeight w:val="190"/>
        </w:trPr>
        <w:tc>
          <w:tcPr>
            <w:tcW w:w="0" w:type="auto"/>
            <w:vMerge/>
            <w:tcBorders>
              <w:left w:val="single" w:sz="4" w:space="0" w:color="auto"/>
              <w:right w:val="single" w:sz="4" w:space="0" w:color="auto"/>
            </w:tcBorders>
          </w:tcPr>
          <w:p w14:paraId="73207771" w14:textId="77777777" w:rsidR="00DD49B0" w:rsidRPr="00856FB6" w:rsidRDefault="00DD49B0" w:rsidP="00856FB6">
            <w:pPr>
              <w:jc w:val="left"/>
              <w:rPr>
                <w:rFonts w:cs="Arial"/>
                <w:color w:val="000000" w:themeColor="text1"/>
                <w:szCs w:val="24"/>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3F931473"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Tak</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0884654F"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5A2F3FE5"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18%</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61B316DF"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28%</w:t>
            </w:r>
          </w:p>
        </w:tc>
      </w:tr>
      <w:tr w:rsidR="00856FB6" w:rsidRPr="00856FB6" w14:paraId="042E8C75" w14:textId="77777777" w:rsidTr="00856FB6">
        <w:trPr>
          <w:trHeight w:val="190"/>
        </w:trPr>
        <w:tc>
          <w:tcPr>
            <w:tcW w:w="0" w:type="auto"/>
            <w:vMerge/>
            <w:tcBorders>
              <w:left w:val="single" w:sz="4" w:space="0" w:color="auto"/>
              <w:bottom w:val="single" w:sz="4" w:space="0" w:color="auto"/>
              <w:right w:val="single" w:sz="4" w:space="0" w:color="auto"/>
            </w:tcBorders>
          </w:tcPr>
          <w:p w14:paraId="31334841" w14:textId="77777777" w:rsidR="00DD49B0" w:rsidRPr="00856FB6" w:rsidRDefault="00DD49B0" w:rsidP="00856FB6">
            <w:pPr>
              <w:jc w:val="left"/>
              <w:rPr>
                <w:rFonts w:cs="Arial"/>
                <w:color w:val="000000" w:themeColor="text1"/>
                <w:szCs w:val="24"/>
              </w:rPr>
            </w:pP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1767B9B0"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Total</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014B40C6"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1889</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3F00A95F"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242</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176E7942" w14:textId="77777777" w:rsidR="00DD49B0" w:rsidRPr="00856FB6" w:rsidRDefault="00DD49B0" w:rsidP="00856FB6">
            <w:pPr>
              <w:jc w:val="left"/>
              <w:rPr>
                <w:rFonts w:cs="Arial"/>
                <w:color w:val="000000" w:themeColor="text1"/>
                <w:szCs w:val="24"/>
              </w:rPr>
            </w:pPr>
            <w:r w:rsidRPr="00856FB6">
              <w:rPr>
                <w:rFonts w:cs="Arial"/>
                <w:color w:val="000000" w:themeColor="text1"/>
                <w:szCs w:val="24"/>
              </w:rPr>
              <w:t>25</w:t>
            </w:r>
          </w:p>
        </w:tc>
      </w:tr>
    </w:tbl>
    <w:p w14:paraId="08CF0FD1" w14:textId="0B049083" w:rsidR="00DD49B0" w:rsidRDefault="00DD49B0" w:rsidP="00DD49B0">
      <w:pPr>
        <w:rPr>
          <w:rFonts w:asciiTheme="minorHAnsi" w:hAnsiTheme="minorHAnsi" w:cstheme="minorHAnsi"/>
        </w:rPr>
      </w:pPr>
    </w:p>
    <w:p w14:paraId="4928B7F3" w14:textId="29846389" w:rsidR="00856FB6" w:rsidRPr="00856FB6" w:rsidRDefault="00856FB6" w:rsidP="00DD49B0">
      <w:pPr>
        <w:rPr>
          <w:rFonts w:cs="Arial"/>
        </w:rPr>
      </w:pPr>
      <w:r>
        <w:rPr>
          <w:rFonts w:cs="Arial"/>
        </w:rPr>
        <w:t xml:space="preserve">Powyższe dane wskazują na silny związek postrzegania przez dzieci i młodzież statusu materialnego rodziny oraz zaburzeniami używania mediów społecznościowych. </w:t>
      </w:r>
      <w:r w:rsidRPr="00BA6BE2">
        <w:rPr>
          <w:rFonts w:cs="Arial"/>
        </w:rPr>
        <w:t>Im rodzina jest postrzegana jako bardziej uboga</w:t>
      </w:r>
      <w:r w:rsidR="000F3A04">
        <w:rPr>
          <w:rFonts w:cs="Arial"/>
        </w:rPr>
        <w:t>,</w:t>
      </w:r>
      <w:r>
        <w:rPr>
          <w:rFonts w:cs="Arial"/>
        </w:rPr>
        <w:t xml:space="preserve"> </w:t>
      </w:r>
      <w:r w:rsidR="00B91208">
        <w:rPr>
          <w:rFonts w:cs="Arial"/>
        </w:rPr>
        <w:br/>
      </w:r>
      <w:r>
        <w:rPr>
          <w:rFonts w:cs="Arial"/>
        </w:rPr>
        <w:t xml:space="preserve">tym większy odsetek dzieci charakteryzuje się zaburzeniem. </w:t>
      </w:r>
    </w:p>
    <w:p w14:paraId="7371BD52" w14:textId="77777777" w:rsidR="00DD49B0" w:rsidRDefault="00DD49B0" w:rsidP="00856FB6">
      <w:pPr>
        <w:rPr>
          <w:rFonts w:cs="Arial"/>
          <w:highlight w:val="green"/>
        </w:rPr>
      </w:pPr>
    </w:p>
    <w:p w14:paraId="765E5287" w14:textId="77777777" w:rsidR="0049297B" w:rsidRPr="009C5954" w:rsidRDefault="0049297B" w:rsidP="0049297B">
      <w:pPr>
        <w:ind w:firstLine="708"/>
        <w:rPr>
          <w:rFonts w:cs="Arial"/>
          <w:szCs w:val="24"/>
        </w:rPr>
      </w:pPr>
      <w:r w:rsidRPr="009C5954">
        <w:rPr>
          <w:rFonts w:cs="Arial"/>
          <w:szCs w:val="24"/>
        </w:rPr>
        <w:lastRenderedPageBreak/>
        <w:t>Ostatnią zmienną, która pokazuje zróżnicowanie respondentów w osiąganiu wyników w normie lub poniżej, jest miejsce zamieszkania w ujęciu geograficznym (województwo), co pokazuje tabela umieszczona w załączniku do raportu.</w:t>
      </w:r>
    </w:p>
    <w:p w14:paraId="00259F5F" w14:textId="5C0679FA" w:rsidR="0049297B" w:rsidRPr="00EC1D87" w:rsidRDefault="0049297B" w:rsidP="00B91208">
      <w:pPr>
        <w:jc w:val="left"/>
        <w:rPr>
          <w:rFonts w:cs="Arial"/>
          <w:b/>
          <w:bCs/>
          <w:color w:val="000000" w:themeColor="text1"/>
        </w:rPr>
      </w:pPr>
      <w:r w:rsidRPr="00EC1D87">
        <w:rPr>
          <w:rFonts w:cs="Arial"/>
          <w:b/>
          <w:bCs/>
          <w:color w:val="000000" w:themeColor="text1"/>
        </w:rPr>
        <w:t>WYNIKI SZCZEGÓŁOWE DLA POSZCZEGÓLNYCH POZIOMÓW</w:t>
      </w:r>
      <w:r w:rsidR="00EC1D87" w:rsidRPr="00EC1D87">
        <w:rPr>
          <w:rFonts w:cs="Arial"/>
          <w:b/>
          <w:bCs/>
          <w:color w:val="000000" w:themeColor="text1"/>
        </w:rPr>
        <w:t xml:space="preserve"> EDUKACYJNYCH</w:t>
      </w:r>
    </w:p>
    <w:p w14:paraId="54B5E17F" w14:textId="180F1587" w:rsidR="008A3F24" w:rsidRPr="00856FB6" w:rsidRDefault="00AB5A66" w:rsidP="00B91208">
      <w:pPr>
        <w:autoSpaceDE w:val="0"/>
        <w:autoSpaceDN w:val="0"/>
        <w:adjustRightInd w:val="0"/>
        <w:rPr>
          <w:lang w:eastAsia="pl-PL"/>
        </w:rPr>
      </w:pPr>
      <w:r w:rsidRPr="00856FB6">
        <w:rPr>
          <w:lang w:eastAsia="pl-PL"/>
        </w:rPr>
        <w:t xml:space="preserve">Poniżej przedstawiono wyniki z podziałem na dwa obszary badań. Pierwszy </w:t>
      </w:r>
      <w:r w:rsidR="005C31FF" w:rsidRPr="00856FB6">
        <w:rPr>
          <w:lang w:eastAsia="pl-PL"/>
        </w:rPr>
        <w:t>z nich</w:t>
      </w:r>
      <w:r w:rsidRPr="00856FB6">
        <w:rPr>
          <w:lang w:eastAsia="pl-PL"/>
        </w:rPr>
        <w:t xml:space="preserve"> dotyczy mediów społecznościowych. Wykorzystanym narzędziem była </w:t>
      </w:r>
      <w:r w:rsidR="003D6ADC" w:rsidRPr="00856FB6">
        <w:rPr>
          <w:rFonts w:cs="Arial"/>
          <w:szCs w:val="24"/>
        </w:rPr>
        <w:t>Skal</w:t>
      </w:r>
      <w:r w:rsidRPr="00856FB6">
        <w:rPr>
          <w:rFonts w:cs="Arial"/>
          <w:szCs w:val="24"/>
        </w:rPr>
        <w:t>a</w:t>
      </w:r>
      <w:r w:rsidR="003D6ADC" w:rsidRPr="00856FB6">
        <w:rPr>
          <w:rFonts w:cs="Arial"/>
          <w:szCs w:val="24"/>
        </w:rPr>
        <w:t xml:space="preserve"> Uzależnienia od</w:t>
      </w:r>
      <w:r w:rsidR="004725C7" w:rsidRPr="00856FB6">
        <w:rPr>
          <w:rFonts w:cs="Arial"/>
          <w:szCs w:val="24"/>
        </w:rPr>
        <w:t xml:space="preserve"> Mediów Społecznościowych. </w:t>
      </w:r>
      <w:r w:rsidR="004725C7" w:rsidRPr="00856FB6">
        <w:t xml:space="preserve">Skala miała charakter dychotomiczny (odpowiedzi „tak” i „nie”), a średnia mogła przyjmować wartości od 0 do 1, </w:t>
      </w:r>
      <w:r w:rsidR="009E1B86">
        <w:br/>
      </w:r>
      <w:r w:rsidR="004725C7" w:rsidRPr="00856FB6">
        <w:t xml:space="preserve">gdzie 1 to najwyższy wynik pozytywny. </w:t>
      </w:r>
    </w:p>
    <w:p w14:paraId="171A8746" w14:textId="301D972E" w:rsidR="000F3A04" w:rsidRPr="00B91208" w:rsidRDefault="004725C7" w:rsidP="00B91208">
      <w:pPr>
        <w:autoSpaceDE w:val="0"/>
        <w:autoSpaceDN w:val="0"/>
        <w:adjustRightInd w:val="0"/>
        <w:ind w:firstLine="360"/>
        <w:rPr>
          <w:rFonts w:cs="Arial"/>
          <w:szCs w:val="24"/>
        </w:rPr>
      </w:pPr>
      <w:r w:rsidRPr="00856FB6">
        <w:rPr>
          <w:rFonts w:cs="Arial"/>
          <w:szCs w:val="24"/>
        </w:rPr>
        <w:t xml:space="preserve">W drugiej części poproszono ankietowanych o </w:t>
      </w:r>
      <w:r w:rsidR="003D6ADC" w:rsidRPr="00856FB6">
        <w:rPr>
          <w:rFonts w:cs="Arial"/>
          <w:szCs w:val="24"/>
        </w:rPr>
        <w:t xml:space="preserve">oszacowanie </w:t>
      </w:r>
      <w:r w:rsidRPr="00856FB6">
        <w:rPr>
          <w:rFonts w:cs="Arial"/>
          <w:szCs w:val="24"/>
        </w:rPr>
        <w:t xml:space="preserve">średniej </w:t>
      </w:r>
      <w:r w:rsidR="003D6ADC" w:rsidRPr="00856FB6">
        <w:rPr>
          <w:rFonts w:cs="Arial"/>
          <w:szCs w:val="24"/>
        </w:rPr>
        <w:t xml:space="preserve">liczby godzin spędzanych dziennie w </w:t>
      </w:r>
      <w:proofErr w:type="spellStart"/>
      <w:r w:rsidR="009E1B86">
        <w:rPr>
          <w:rFonts w:cs="Arial"/>
          <w:szCs w:val="24"/>
        </w:rPr>
        <w:t>i</w:t>
      </w:r>
      <w:r w:rsidR="003D6ADC" w:rsidRPr="00856FB6">
        <w:rPr>
          <w:rFonts w:cs="Arial"/>
          <w:szCs w:val="24"/>
        </w:rPr>
        <w:t>nternecie</w:t>
      </w:r>
      <w:proofErr w:type="spellEnd"/>
      <w:r w:rsidR="003D6ADC" w:rsidRPr="00856FB6">
        <w:rPr>
          <w:rFonts w:cs="Arial"/>
          <w:szCs w:val="24"/>
        </w:rPr>
        <w:t xml:space="preserve">, poza zajęciami szkolnymi. </w:t>
      </w:r>
      <w:r w:rsidR="008A3F24" w:rsidRPr="00856FB6">
        <w:rPr>
          <w:rFonts w:cs="Arial"/>
          <w:szCs w:val="24"/>
        </w:rPr>
        <w:t xml:space="preserve">Przedstawiono zbiorcze wyniki </w:t>
      </w:r>
      <w:r w:rsidR="003708A3" w:rsidRPr="00856FB6">
        <w:rPr>
          <w:rFonts w:cs="Arial"/>
          <w:szCs w:val="24"/>
        </w:rPr>
        <w:t>uzyskane przez wszystkich</w:t>
      </w:r>
      <w:r w:rsidR="008A3F24" w:rsidRPr="00856FB6">
        <w:rPr>
          <w:rFonts w:cs="Arial"/>
          <w:szCs w:val="24"/>
        </w:rPr>
        <w:t xml:space="preserve"> badanych uczniów.</w:t>
      </w:r>
      <w:r w:rsidR="008A3F24">
        <w:rPr>
          <w:rFonts w:cs="Arial"/>
          <w:szCs w:val="24"/>
        </w:rPr>
        <w:t xml:space="preserve"> </w:t>
      </w:r>
      <w:bookmarkStart w:id="6" w:name="_Toc78490785"/>
    </w:p>
    <w:p w14:paraId="7C8FC691" w14:textId="1162D1E2" w:rsidR="003D6ADC" w:rsidRPr="00856FB6" w:rsidRDefault="00856FB6" w:rsidP="003D6ADC">
      <w:pPr>
        <w:rPr>
          <w:b/>
          <w:lang w:eastAsia="pl-PL"/>
        </w:rPr>
      </w:pPr>
      <w:r>
        <w:rPr>
          <w:b/>
          <w:lang w:eastAsia="pl-PL"/>
        </w:rPr>
        <w:t>KORZYSTANIE Z MEDIÓW SPOŁECZNOŚCIOWYCH</w:t>
      </w:r>
    </w:p>
    <w:bookmarkEnd w:id="6"/>
    <w:p w14:paraId="2F0FD8D8" w14:textId="29475CE8" w:rsidR="00DC3888" w:rsidRPr="00EC1D87" w:rsidRDefault="00EC1D87" w:rsidP="00DC3888">
      <w:pPr>
        <w:rPr>
          <w:rFonts w:cs="Arial"/>
          <w:b/>
          <w:bCs/>
          <w:color w:val="FF0000"/>
        </w:rPr>
      </w:pPr>
      <w:r w:rsidRPr="00EC1D87">
        <w:rPr>
          <w:rFonts w:cs="Arial"/>
          <w:b/>
          <w:bCs/>
          <w:color w:val="FF0000"/>
        </w:rPr>
        <w:t>KL</w:t>
      </w:r>
      <w:r w:rsidR="00DC3888" w:rsidRPr="00EC1D87">
        <w:rPr>
          <w:rFonts w:cs="Arial"/>
          <w:b/>
          <w:bCs/>
          <w:color w:val="FF0000"/>
        </w:rPr>
        <w:t>ASY DRUGIE SZKOŁY PODSTAWOWEJ</w:t>
      </w:r>
    </w:p>
    <w:p w14:paraId="011664E9" w14:textId="675021F8" w:rsidR="00A51382" w:rsidRPr="00856FB6" w:rsidRDefault="00A51382" w:rsidP="00B91208">
      <w:pPr>
        <w:rPr>
          <w:rFonts w:cs="Arial"/>
        </w:rPr>
      </w:pPr>
      <w:bookmarkStart w:id="7" w:name="_Hlk92876464"/>
      <w:r w:rsidRPr="00856FB6">
        <w:rPr>
          <w:rFonts w:cs="Arial"/>
        </w:rPr>
        <w:t xml:space="preserve">Wśród najmłodszych uczniów skala problemu korzystania z mediów społecznościowych nie jest powszechna. Najsłabszy wynik uzyskało stwierdzenie dotyczące próby spędzania mniejszej ilości czasu na portalach społecznościowych (czynnik: wytrwałość) – w przypadku jednej trzeciej uczniów (32%) zakończyła się ona fiaskiem. 27% drugoklasistów przyznaje, że korzysta z mediów społecznościowych, </w:t>
      </w:r>
      <w:r w:rsidR="009E1B86">
        <w:rPr>
          <w:rFonts w:cs="Arial"/>
        </w:rPr>
        <w:br/>
      </w:r>
      <w:r w:rsidRPr="00856FB6">
        <w:rPr>
          <w:rFonts w:cs="Arial"/>
        </w:rPr>
        <w:t xml:space="preserve">by lepiej się poczuć (ucieczka), a jedna czwarta (24%) jest świadoma, że często </w:t>
      </w:r>
      <w:r w:rsidR="009E1B86">
        <w:rPr>
          <w:rFonts w:cs="Arial"/>
        </w:rPr>
        <w:br/>
      </w:r>
      <w:r w:rsidRPr="00856FB6">
        <w:rPr>
          <w:rFonts w:cs="Arial"/>
        </w:rPr>
        <w:t xml:space="preserve">nie może myśleć o niczym innym niż sieciowe połączenie z innymi.  </w:t>
      </w:r>
    </w:p>
    <w:p w14:paraId="5329F99D" w14:textId="4EA73BE6" w:rsidR="00A51382" w:rsidRPr="00856FB6" w:rsidRDefault="00A51382" w:rsidP="00A51382">
      <w:pPr>
        <w:ind w:firstLine="708"/>
        <w:rPr>
          <w:rFonts w:cs="Arial"/>
        </w:rPr>
      </w:pPr>
      <w:r w:rsidRPr="00856FB6">
        <w:rPr>
          <w:rFonts w:cs="Arial"/>
        </w:rPr>
        <w:t xml:space="preserve">Ilość czasu spędzanego w mediach społecznościowych rzadko jest przyczyną konfliktów i kłótni z innymi osobami (zaprzeczyło temu 86%). Podobny odsetek dzieci nie zgadza się z tym, że czuje niezadowolenie, woląc spędzać w sieci więcej czasu, nie czuje się również źle, gdy nie może korzystać z mediów społecznościowych </w:t>
      </w:r>
      <w:r w:rsidR="009E1B86">
        <w:rPr>
          <w:rFonts w:cs="Arial"/>
        </w:rPr>
        <w:br/>
      </w:r>
      <w:r w:rsidRPr="00856FB6">
        <w:rPr>
          <w:rFonts w:cs="Arial"/>
        </w:rPr>
        <w:t xml:space="preserve">oraz zaprzecza zaniedbywania innych obowiązków w związku z logowaniem się </w:t>
      </w:r>
      <w:r w:rsidR="009E1B86">
        <w:rPr>
          <w:rFonts w:cs="Arial"/>
        </w:rPr>
        <w:br/>
      </w:r>
      <w:r w:rsidRPr="00856FB6">
        <w:rPr>
          <w:rFonts w:cs="Arial"/>
        </w:rPr>
        <w:t>na portalach społecznościowych (po 85% wskazań „nie”).</w:t>
      </w:r>
    </w:p>
    <w:bookmarkEnd w:id="7"/>
    <w:p w14:paraId="0C59D401" w14:textId="77777777" w:rsidR="00A51382" w:rsidRPr="00A51382" w:rsidRDefault="00A51382" w:rsidP="00A51382">
      <w:pPr>
        <w:ind w:firstLine="708"/>
        <w:rPr>
          <w:rFonts w:cs="Arial"/>
        </w:rPr>
      </w:pPr>
      <w:r w:rsidRPr="00856FB6">
        <w:rPr>
          <w:rFonts w:cs="Arial"/>
        </w:rPr>
        <w:lastRenderedPageBreak/>
        <w:t>Jedna trzecia ośmio- i dziewięciolatków (32%) mówi rodzicom czy przyjaciołom, ile czasu spędza na portalach społecznościowych – przy czym przekazywanie takiej informacji oceniono pozytywnie.</w:t>
      </w:r>
      <w:r w:rsidRPr="00A51382">
        <w:rPr>
          <w:rFonts w:cs="Arial"/>
        </w:rPr>
        <w:t xml:space="preserve"> </w:t>
      </w:r>
    </w:p>
    <w:p w14:paraId="6D26F2BE" w14:textId="00B1D3F4" w:rsidR="00A51382" w:rsidRPr="00A51382" w:rsidRDefault="00A51382" w:rsidP="00A51382">
      <w:pPr>
        <w:ind w:firstLine="708"/>
        <w:rPr>
          <w:rFonts w:cs="Arial"/>
        </w:rPr>
      </w:pPr>
      <w:r w:rsidRPr="00856FB6">
        <w:rPr>
          <w:rFonts w:cs="Arial"/>
        </w:rPr>
        <w:t xml:space="preserve">Niestety, w każdym z analizowanych stwierdzeń o zabarwieniu pejoratywnym, chłopcy odnotowali wyższy odsetek wskazań. Największe różnice (10 </w:t>
      </w:r>
      <w:proofErr w:type="spellStart"/>
      <w:r w:rsidRPr="00856FB6">
        <w:rPr>
          <w:rFonts w:cs="Arial"/>
        </w:rPr>
        <w:t>p.p</w:t>
      </w:r>
      <w:proofErr w:type="spellEnd"/>
      <w:r w:rsidRPr="00856FB6">
        <w:rPr>
          <w:rFonts w:cs="Arial"/>
        </w:rPr>
        <w:t xml:space="preserve">.) widoczne były w przypadku występowania sytuacji konfliktowych z rodziną lub przyjaciółmi </w:t>
      </w:r>
      <w:r w:rsidR="009E1B86">
        <w:rPr>
          <w:rFonts w:cs="Arial"/>
        </w:rPr>
        <w:br/>
      </w:r>
      <w:r w:rsidRPr="00856FB6">
        <w:rPr>
          <w:rFonts w:cs="Arial"/>
        </w:rPr>
        <w:t>oraz potwierdzenia, że media społecznościowe sprzyjają lepszemu samopoczuciu.</w:t>
      </w:r>
      <w:r w:rsidRPr="00A51382">
        <w:rPr>
          <w:rFonts w:cs="Arial"/>
        </w:rPr>
        <w:t xml:space="preserve"> </w:t>
      </w:r>
    </w:p>
    <w:p w14:paraId="2AB5056E" w14:textId="2BC0EA26" w:rsidR="001A0E74" w:rsidRPr="00A51382" w:rsidRDefault="00EF1605" w:rsidP="00A51382">
      <w:pPr>
        <w:rPr>
          <w:rFonts w:cs="Arial"/>
        </w:rPr>
      </w:pPr>
      <w:r w:rsidRPr="00EF1605">
        <w:rPr>
          <w:rFonts w:asciiTheme="minorHAnsi" w:hAnsiTheme="minorHAnsi" w:cstheme="minorHAnsi"/>
          <w:color w:val="4F7A83"/>
        </w:rPr>
        <w:t>Wykres 7. Korzystanie z mediów społecznościowych (KL. 2 SP)</w:t>
      </w:r>
    </w:p>
    <w:p w14:paraId="7D9E05FA" w14:textId="33E233F5" w:rsidR="001A0E74" w:rsidRPr="001A0E74" w:rsidRDefault="0033010C" w:rsidP="001A0E74">
      <w:pPr>
        <w:rPr>
          <w:rFonts w:cs="Arial"/>
        </w:rPr>
      </w:pPr>
      <w:r w:rsidRPr="00B36FDB">
        <w:rPr>
          <w:rFonts w:asciiTheme="minorHAnsi" w:hAnsiTheme="minorHAnsi" w:cstheme="minorHAnsi"/>
          <w:noProof/>
        </w:rPr>
        <w:drawing>
          <wp:inline distT="0" distB="0" distL="0" distR="0" wp14:anchorId="07F01E8E" wp14:editId="002B1EDA">
            <wp:extent cx="5759450" cy="5153025"/>
            <wp:effectExtent l="0" t="0" r="0" b="0"/>
            <wp:docPr id="36" name="Wykres 36">
              <a:extLst xmlns:a="http://schemas.openxmlformats.org/drawingml/2006/main">
                <a:ext uri="{FF2B5EF4-FFF2-40B4-BE49-F238E27FC236}">
                  <a16:creationId xmlns:a16="http://schemas.microsoft.com/office/drawing/2014/main" id="{AF7D70AF-3D57-4412-8B71-C30CD3AC7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1FFE65F" w14:textId="77777777" w:rsidR="0033010C" w:rsidRPr="0033010C" w:rsidRDefault="0033010C" w:rsidP="0033010C">
      <w:pPr>
        <w:pStyle w:val="Legenda"/>
        <w:spacing w:after="0"/>
      </w:pPr>
      <w:r w:rsidRPr="0033010C">
        <w:t>*Odpowiedź „Tak” uznana za pozytywną</w:t>
      </w:r>
    </w:p>
    <w:p w14:paraId="4753B0A4" w14:textId="774E5A02" w:rsidR="0033010C" w:rsidRDefault="0033010C" w:rsidP="0033010C">
      <w:pPr>
        <w:pStyle w:val="Legenda"/>
        <w:spacing w:after="0"/>
      </w:pPr>
      <w:r w:rsidRPr="0033010C">
        <w:t>Podstawa: uczniowie klas 2. szkoły podstawowej, N=1841</w:t>
      </w:r>
    </w:p>
    <w:p w14:paraId="13DFFAE3" w14:textId="7C87A0CA" w:rsidR="0033010C" w:rsidRDefault="0033010C" w:rsidP="0033010C">
      <w:pPr>
        <w:rPr>
          <w:lang w:eastAsia="pl-PL"/>
        </w:rPr>
      </w:pPr>
    </w:p>
    <w:p w14:paraId="5021392C" w14:textId="77777777" w:rsidR="00B322F6" w:rsidRPr="006B43DF" w:rsidRDefault="00B322F6" w:rsidP="00B322F6">
      <w:pPr>
        <w:rPr>
          <w:rFonts w:cs="Arial"/>
          <w:b/>
          <w:bCs/>
          <w:color w:val="BF8F00" w:themeColor="accent4" w:themeShade="BF"/>
        </w:rPr>
      </w:pPr>
      <w:r w:rsidRPr="006B43DF">
        <w:rPr>
          <w:rFonts w:cs="Arial"/>
          <w:b/>
          <w:bCs/>
          <w:color w:val="BF8F00" w:themeColor="accent4" w:themeShade="BF"/>
        </w:rPr>
        <w:lastRenderedPageBreak/>
        <w:t>KLASY SZÓSTE SZKOŁY PODSTAWOWEJ</w:t>
      </w:r>
    </w:p>
    <w:p w14:paraId="25814F76" w14:textId="70114FD2" w:rsidR="00B322F6" w:rsidRPr="00B36FDB" w:rsidRDefault="00B322F6" w:rsidP="009E1B86">
      <w:bookmarkStart w:id="8" w:name="_Hlk92876449"/>
      <w:r w:rsidRPr="00B36FDB">
        <w:t xml:space="preserve">Uczniowie klas szóstych nie uważają, by zaniedbywali inne zajęcia ze względu </w:t>
      </w:r>
      <w:r w:rsidR="009E1B86">
        <w:br/>
      </w:r>
      <w:r w:rsidRPr="00B36FDB">
        <w:t>na korzystanie z mediów społecznościowych, zaprzeczają też</w:t>
      </w:r>
      <w:r w:rsidR="009E1B86">
        <w:t>,</w:t>
      </w:r>
      <w:r w:rsidR="00DC3888">
        <w:t xml:space="preserve"> </w:t>
      </w:r>
      <w:r w:rsidRPr="00B36FDB">
        <w:t xml:space="preserve">by czuli niezadowolenie związane z chęcią częstszego korzystania z portali społecznościowych </w:t>
      </w:r>
      <w:r w:rsidR="009E1B86">
        <w:br/>
      </w:r>
      <w:r w:rsidRPr="00B36FDB">
        <w:t xml:space="preserve">(po 84% wskazań dla odpowiedzi „nie” – wymiar tolerancja). Natomiast </w:t>
      </w:r>
      <w:r w:rsidR="009E1B86">
        <w:t>prawie</w:t>
      </w:r>
      <w:r w:rsidRPr="00B36FDB">
        <w:t xml:space="preserve"> połowa przyznaje, że korzystanie z mediów społecznościowych poprawia im samopoczucie (48% dla wymiaru ucieczki), a niespełna jedna trzecia podejmowała nadaremne próby zmniejszenia ilości czasu spędzanego w sieci (30%  –  wymiar wytrwałość), jak również miała sytuacją konfliktową ze swoimi bliskimi w związku z użytkowaniem mediów społecznościowych (29%). Jedna czwarta często zdaje sobie sprawę, że myśli tylko </w:t>
      </w:r>
      <w:r w:rsidR="009E1B86">
        <w:br/>
      </w:r>
      <w:r w:rsidRPr="00B36FDB">
        <w:t>o korzystaniu z nich (25% – zaabsorbowanie).</w:t>
      </w:r>
    </w:p>
    <w:p w14:paraId="57D385BA" w14:textId="7DA0B91F" w:rsidR="00B322F6" w:rsidRPr="00B36FDB" w:rsidRDefault="00B322F6" w:rsidP="006B43DF">
      <w:pPr>
        <w:ind w:firstLine="425"/>
        <w:jc w:val="left"/>
        <w:rPr>
          <w:rFonts w:asciiTheme="minorHAnsi" w:hAnsiTheme="minorHAnsi" w:cstheme="minorHAnsi"/>
        </w:rPr>
      </w:pPr>
      <w:bookmarkStart w:id="9" w:name="_Toc78494310"/>
      <w:bookmarkEnd w:id="8"/>
      <w:r w:rsidRPr="00B36FDB">
        <w:rPr>
          <w:rFonts w:asciiTheme="minorHAnsi" w:hAnsiTheme="minorHAnsi" w:cstheme="minorHAnsi"/>
          <w:color w:val="4F7A83"/>
        </w:rPr>
        <w:t xml:space="preserve">Wykres </w:t>
      </w:r>
      <w:r w:rsidRPr="00B36FDB">
        <w:rPr>
          <w:rFonts w:asciiTheme="minorHAnsi" w:hAnsiTheme="minorHAnsi" w:cstheme="minorHAnsi"/>
          <w:color w:val="4F7A83"/>
        </w:rPr>
        <w:fldChar w:fldCharType="begin"/>
      </w:r>
      <w:r w:rsidRPr="00B36FDB">
        <w:rPr>
          <w:rFonts w:asciiTheme="minorHAnsi" w:hAnsiTheme="minorHAnsi" w:cstheme="minorHAnsi"/>
          <w:color w:val="4F7A83"/>
        </w:rPr>
        <w:instrText xml:space="preserve"> SEQ Wykres \* ARABIC </w:instrText>
      </w:r>
      <w:r w:rsidRPr="00B36FDB">
        <w:rPr>
          <w:rFonts w:asciiTheme="minorHAnsi" w:hAnsiTheme="minorHAnsi" w:cstheme="minorHAnsi"/>
          <w:color w:val="4F7A83"/>
        </w:rPr>
        <w:fldChar w:fldCharType="separate"/>
      </w:r>
      <w:r w:rsidR="00C93F7A">
        <w:rPr>
          <w:rFonts w:asciiTheme="minorHAnsi" w:hAnsiTheme="minorHAnsi" w:cstheme="minorHAnsi"/>
          <w:noProof/>
          <w:color w:val="4F7A83"/>
        </w:rPr>
        <w:t>1</w:t>
      </w:r>
      <w:r w:rsidRPr="00B36FDB">
        <w:rPr>
          <w:rFonts w:asciiTheme="minorHAnsi" w:hAnsiTheme="minorHAnsi" w:cstheme="minorHAnsi"/>
          <w:color w:val="4F7A83"/>
        </w:rPr>
        <w:fldChar w:fldCharType="end"/>
      </w:r>
      <w:r w:rsidRPr="00B36FDB">
        <w:rPr>
          <w:rFonts w:asciiTheme="minorHAnsi" w:hAnsiTheme="minorHAnsi" w:cstheme="minorHAnsi"/>
          <w:color w:val="4F7A83"/>
        </w:rPr>
        <w:t>. Korzystanie z mediów społecznościowych (KL. 6 SP)</w:t>
      </w:r>
      <w:bookmarkEnd w:id="9"/>
      <w:r w:rsidR="00E71EB3" w:rsidRPr="00B36FDB">
        <w:rPr>
          <w:rFonts w:asciiTheme="minorHAnsi" w:hAnsiTheme="minorHAnsi" w:cstheme="minorHAnsi"/>
          <w:noProof/>
        </w:rPr>
        <w:drawing>
          <wp:inline distT="0" distB="0" distL="0" distR="0" wp14:anchorId="44C1EC6A" wp14:editId="475A4C71">
            <wp:extent cx="5955527" cy="4117340"/>
            <wp:effectExtent l="0" t="0" r="1270" b="0"/>
            <wp:docPr id="57" name="Wykres 57">
              <a:extLst xmlns:a="http://schemas.openxmlformats.org/drawingml/2006/main">
                <a:ext uri="{FF2B5EF4-FFF2-40B4-BE49-F238E27FC236}">
                  <a16:creationId xmlns:a16="http://schemas.microsoft.com/office/drawing/2014/main" id="{779FBB90-3F95-48D3-871C-C2584558FB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8BE198B" w14:textId="0262E0B6" w:rsidR="00B322F6" w:rsidRPr="00B36FDB" w:rsidRDefault="00B322F6" w:rsidP="00B322F6">
      <w:pPr>
        <w:ind w:firstLine="425"/>
        <w:rPr>
          <w:rFonts w:asciiTheme="minorHAnsi" w:hAnsiTheme="minorHAnsi" w:cstheme="minorHAnsi"/>
        </w:rPr>
      </w:pPr>
      <w:r w:rsidRPr="00B36FDB">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2F29B71B" wp14:editId="6E625196">
                <wp:simplePos x="0" y="0"/>
                <wp:positionH relativeFrom="column">
                  <wp:posOffset>415612</wp:posOffset>
                </wp:positionH>
                <wp:positionV relativeFrom="paragraph">
                  <wp:posOffset>3194363</wp:posOffset>
                </wp:positionV>
                <wp:extent cx="236319" cy="237506"/>
                <wp:effectExtent l="0" t="0" r="0" b="0"/>
                <wp:wrapNone/>
                <wp:docPr id="63" name="Prostokąt 63"/>
                <wp:cNvGraphicFramePr/>
                <a:graphic xmlns:a="http://schemas.openxmlformats.org/drawingml/2006/main">
                  <a:graphicData uri="http://schemas.microsoft.com/office/word/2010/wordprocessingShape">
                    <wps:wsp>
                      <wps:cNvSpPr/>
                      <wps:spPr>
                        <a:xfrm>
                          <a:off x="0" y="0"/>
                          <a:ext cx="236319" cy="2375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CC72A" w14:textId="77777777" w:rsidR="00B322F6" w:rsidRPr="00C96723" w:rsidRDefault="00B322F6" w:rsidP="00B322F6">
                            <w:pPr>
                              <w:jc w:val="center"/>
                              <w:rPr>
                                <w:color w:val="FFC000"/>
                              </w:rPr>
                            </w:pPr>
                            <w:r w:rsidRPr="00C96723">
                              <w:rPr>
                                <w:color w:val="FFC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9B71B" id="Prostokąt 63" o:spid="_x0000_s1027" style="position:absolute;left:0;text-align:left;margin-left:32.75pt;margin-top:251.5pt;width:18.6pt;height:1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" filled="f" stroked="f" strokeweight="1pt">
                <v:textbox>
                  <w:txbxContent>
                    <w:p w14:paraId="086CC72A" w14:textId="77777777" w:rsidR="00B322F6" w:rsidRPr="00C96723" w:rsidRDefault="00B322F6" w:rsidP="00B322F6">
                      <w:pPr>
                        <w:jc w:val="center"/>
                        <w:rPr>
                          <w:color w:val="FFC000"/>
                        </w:rPr>
                      </w:pPr>
                      <w:r w:rsidRPr="00C96723">
                        <w:rPr>
                          <w:color w:val="FFC000"/>
                        </w:rPr>
                        <w:t>*</w:t>
                      </w:r>
                    </w:p>
                  </w:txbxContent>
                </v:textbox>
              </v:rect>
            </w:pict>
          </mc:Fallback>
        </mc:AlternateContent>
      </w:r>
    </w:p>
    <w:p w14:paraId="5FE6D5B1" w14:textId="77777777" w:rsidR="00B322F6" w:rsidRPr="00B36FDB" w:rsidRDefault="00B322F6" w:rsidP="00B322F6">
      <w:pPr>
        <w:pStyle w:val="Legenda"/>
        <w:spacing w:after="0"/>
        <w:rPr>
          <w:rFonts w:asciiTheme="minorHAnsi" w:hAnsiTheme="minorHAnsi" w:cstheme="minorHAnsi"/>
          <w:color w:val="808080" w:themeColor="background1" w:themeShade="80"/>
        </w:rPr>
      </w:pPr>
      <w:r w:rsidRPr="00B36FDB">
        <w:rPr>
          <w:rFonts w:asciiTheme="minorHAnsi" w:hAnsiTheme="minorHAnsi" w:cstheme="minorHAnsi"/>
          <w:color w:val="808080" w:themeColor="background1" w:themeShade="80"/>
        </w:rPr>
        <w:t>Podstawa: uczniowie klas 6. szkoły podstawowej, N=1900</w:t>
      </w:r>
    </w:p>
    <w:p w14:paraId="35A0CC3B" w14:textId="77777777" w:rsidR="00B322F6" w:rsidRPr="00B36FDB" w:rsidRDefault="00B322F6" w:rsidP="00B322F6">
      <w:pPr>
        <w:pStyle w:val="Legenda"/>
        <w:spacing w:after="0"/>
        <w:rPr>
          <w:rFonts w:asciiTheme="minorHAnsi" w:hAnsiTheme="minorHAnsi" w:cstheme="minorHAnsi"/>
          <w:color w:val="808080" w:themeColor="background1" w:themeShade="80"/>
        </w:rPr>
      </w:pPr>
      <w:r w:rsidRPr="00B36FDB">
        <w:rPr>
          <w:rFonts w:asciiTheme="minorHAnsi" w:hAnsiTheme="minorHAnsi" w:cstheme="minorHAnsi"/>
          <w:color w:val="808080" w:themeColor="background1" w:themeShade="80"/>
        </w:rPr>
        <w:t>*Odpowiedź „Tak” uznana za pozytywną</w:t>
      </w:r>
    </w:p>
    <w:p w14:paraId="74C7C09B" w14:textId="4BF40961" w:rsidR="00B322F6" w:rsidRPr="00B36FDB" w:rsidRDefault="00B322F6" w:rsidP="00DC3888">
      <w:pPr>
        <w:ind w:firstLine="425"/>
      </w:pPr>
      <w:r w:rsidRPr="00B36FDB">
        <w:lastRenderedPageBreak/>
        <w:t>Podobnie jak w przypadku młodszych dzieci jedna trzecia informuje rodziców</w:t>
      </w:r>
      <w:r w:rsidR="009E1B86">
        <w:br/>
      </w:r>
      <w:r w:rsidRPr="00B36FDB">
        <w:t xml:space="preserve">czy znajomych o tym, ile czasu poświęca na kontakty w sieci (33%), przy czym częściej robią to chłopcy. Odmiennie niż w przypadku drugoklasistów większa liczba odpowiedzi uznanych za negatywne nie jest już domeną chłopców, a różnice się zacierają. </w:t>
      </w:r>
    </w:p>
    <w:p w14:paraId="41FF7F63" w14:textId="43578255" w:rsidR="00B322F6" w:rsidRPr="006B43DF" w:rsidRDefault="00B322F6" w:rsidP="00DC3888">
      <w:pPr>
        <w:rPr>
          <w:rFonts w:cs="Arial"/>
          <w:b/>
          <w:bCs/>
          <w:color w:val="768901"/>
        </w:rPr>
      </w:pPr>
      <w:r w:rsidRPr="006B43DF">
        <w:rPr>
          <w:rFonts w:cs="Arial"/>
          <w:b/>
          <w:bCs/>
          <w:color w:val="768901"/>
        </w:rPr>
        <w:t>KLASY DRUGIE SZKOŁY PONADPODSTAWOWEJ</w:t>
      </w:r>
    </w:p>
    <w:p w14:paraId="01C6DB93" w14:textId="6C18A561" w:rsidR="00B322F6" w:rsidRPr="00B322F6" w:rsidRDefault="00B322F6" w:rsidP="009E1B86">
      <w:bookmarkStart w:id="10" w:name="_Hlk92876482"/>
      <w:r w:rsidRPr="00B322F6">
        <w:t xml:space="preserve">Im starsi uczniowie, tym więcej czasu spędzają będąc on-line. Jednocześnie, częściej niż pozostali uczniowie, zaprzeczają oni występowaniu problemów uzależnienia związanego z korzystaniem z mediów społecznościowych. Przyznają jedynie, </w:t>
      </w:r>
      <w:r w:rsidR="009E1B86">
        <w:br/>
      </w:r>
      <w:r w:rsidRPr="00B322F6">
        <w:t xml:space="preserve">że często korzystają z nich, aby lepiej się poczuć (51% – ucieczka), a 23% informuje, ile czasu spędza na portalach społecznościowych. </w:t>
      </w:r>
    </w:p>
    <w:p w14:paraId="38728BD4" w14:textId="2F4FD071" w:rsidR="00B322F6" w:rsidRPr="00B36FDB" w:rsidRDefault="00B322F6" w:rsidP="00993A68">
      <w:pPr>
        <w:spacing w:after="0"/>
        <w:rPr>
          <w:rFonts w:asciiTheme="minorHAnsi" w:hAnsiTheme="minorHAnsi" w:cstheme="minorHAnsi"/>
        </w:rPr>
      </w:pPr>
      <w:bookmarkStart w:id="11" w:name="_Toc78494311"/>
      <w:bookmarkStart w:id="12" w:name="_Hlk92902141"/>
      <w:bookmarkEnd w:id="10"/>
      <w:r w:rsidRPr="00B36FDB">
        <w:rPr>
          <w:rFonts w:asciiTheme="minorHAnsi" w:hAnsiTheme="minorHAnsi" w:cstheme="minorHAnsi"/>
          <w:color w:val="4F7A83"/>
        </w:rPr>
        <w:t xml:space="preserve">Wykres </w:t>
      </w:r>
      <w:r w:rsidRPr="00B36FDB">
        <w:rPr>
          <w:rFonts w:asciiTheme="minorHAnsi" w:hAnsiTheme="minorHAnsi" w:cstheme="minorHAnsi"/>
          <w:color w:val="4F7A83"/>
        </w:rPr>
        <w:fldChar w:fldCharType="begin"/>
      </w:r>
      <w:r w:rsidRPr="00B36FDB">
        <w:rPr>
          <w:rFonts w:asciiTheme="minorHAnsi" w:hAnsiTheme="minorHAnsi" w:cstheme="minorHAnsi"/>
          <w:color w:val="4F7A83"/>
        </w:rPr>
        <w:instrText xml:space="preserve"> SEQ Wykres \* ARABIC </w:instrText>
      </w:r>
      <w:r w:rsidRPr="00B36FDB">
        <w:rPr>
          <w:rFonts w:asciiTheme="minorHAnsi" w:hAnsiTheme="minorHAnsi" w:cstheme="minorHAnsi"/>
          <w:color w:val="4F7A83"/>
        </w:rPr>
        <w:fldChar w:fldCharType="separate"/>
      </w:r>
      <w:r w:rsidR="00C93F7A">
        <w:rPr>
          <w:rFonts w:asciiTheme="minorHAnsi" w:hAnsiTheme="minorHAnsi" w:cstheme="minorHAnsi"/>
          <w:noProof/>
          <w:color w:val="4F7A83"/>
        </w:rPr>
        <w:t>2</w:t>
      </w:r>
      <w:r w:rsidRPr="00B36FDB">
        <w:rPr>
          <w:rFonts w:asciiTheme="minorHAnsi" w:hAnsiTheme="minorHAnsi" w:cstheme="minorHAnsi"/>
          <w:color w:val="4F7A83"/>
        </w:rPr>
        <w:fldChar w:fldCharType="end"/>
      </w:r>
      <w:r w:rsidRPr="00B36FDB">
        <w:rPr>
          <w:rFonts w:asciiTheme="minorHAnsi" w:hAnsiTheme="minorHAnsi" w:cstheme="minorHAnsi"/>
          <w:color w:val="4F7A83"/>
        </w:rPr>
        <w:t>. Korzystanie z mediów społecznościowych (LO/TECH)</w:t>
      </w:r>
      <w:bookmarkEnd w:id="11"/>
    </w:p>
    <w:bookmarkEnd w:id="12"/>
    <w:p w14:paraId="1D6B085A" w14:textId="77777777" w:rsidR="00B322F6" w:rsidRPr="00B36FDB" w:rsidRDefault="00B322F6" w:rsidP="00993A68">
      <w:pPr>
        <w:pStyle w:val="Legenda"/>
        <w:spacing w:after="0"/>
        <w:rPr>
          <w:rFonts w:asciiTheme="minorHAnsi" w:hAnsiTheme="minorHAnsi" w:cstheme="minorHAnsi"/>
          <w:color w:val="808080" w:themeColor="background1" w:themeShade="80"/>
        </w:rPr>
      </w:pPr>
      <w:r w:rsidRPr="00B36FDB">
        <w:rPr>
          <w:rFonts w:asciiTheme="minorHAnsi" w:hAnsiTheme="minorHAnsi" w:cstheme="minorHAnsi"/>
          <w:noProof/>
        </w:rPr>
        <w:drawing>
          <wp:inline distT="0" distB="0" distL="0" distR="0" wp14:anchorId="3384B5F5" wp14:editId="08B3C9BB">
            <wp:extent cx="5819775" cy="4581525"/>
            <wp:effectExtent l="0" t="0" r="0" b="0"/>
            <wp:docPr id="38" name="Wykres 38">
              <a:extLst xmlns:a="http://schemas.openxmlformats.org/drawingml/2006/main">
                <a:ext uri="{FF2B5EF4-FFF2-40B4-BE49-F238E27FC236}">
                  <a16:creationId xmlns:a16="http://schemas.microsoft.com/office/drawing/2014/main" id="{AF7D70AF-3D57-4412-8B71-C30CD3AC7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B36FDB">
        <w:rPr>
          <w:rFonts w:asciiTheme="minorHAnsi" w:hAnsiTheme="minorHAnsi" w:cstheme="minorHAnsi"/>
          <w:color w:val="808080" w:themeColor="background1" w:themeShade="80"/>
        </w:rPr>
        <w:t xml:space="preserve"> </w:t>
      </w:r>
    </w:p>
    <w:p w14:paraId="2E2C3159" w14:textId="77777777" w:rsidR="00B322F6" w:rsidRPr="00B36FDB" w:rsidRDefault="00B322F6" w:rsidP="00B322F6">
      <w:pPr>
        <w:pStyle w:val="Legenda"/>
        <w:spacing w:after="0"/>
        <w:rPr>
          <w:rFonts w:asciiTheme="minorHAnsi" w:hAnsiTheme="minorHAnsi" w:cstheme="minorHAnsi"/>
          <w:color w:val="808080" w:themeColor="background1" w:themeShade="80"/>
        </w:rPr>
      </w:pPr>
      <w:r w:rsidRPr="00B36FDB">
        <w:rPr>
          <w:rFonts w:asciiTheme="minorHAnsi" w:hAnsiTheme="minorHAnsi" w:cstheme="minorHAnsi"/>
          <w:color w:val="808080" w:themeColor="background1" w:themeShade="80"/>
        </w:rPr>
        <w:t>Podstawa: uczniowie klas 2. szkoły ponadpodstawowej, N=2156</w:t>
      </w:r>
    </w:p>
    <w:p w14:paraId="706DF633" w14:textId="77777777" w:rsidR="00B322F6" w:rsidRDefault="00B322F6" w:rsidP="00B322F6">
      <w:pPr>
        <w:pStyle w:val="Legenda"/>
        <w:spacing w:after="0"/>
        <w:rPr>
          <w:rFonts w:asciiTheme="minorHAnsi" w:hAnsiTheme="minorHAnsi" w:cstheme="minorHAnsi"/>
          <w:color w:val="808080" w:themeColor="background1" w:themeShade="80"/>
        </w:rPr>
      </w:pPr>
      <w:r w:rsidRPr="00B36FDB">
        <w:rPr>
          <w:rFonts w:asciiTheme="minorHAnsi" w:hAnsiTheme="minorHAnsi" w:cstheme="minorHAnsi"/>
          <w:color w:val="808080" w:themeColor="background1" w:themeShade="80"/>
        </w:rPr>
        <w:t>*Odpowiedź „Tak” uznana za pozytywną</w:t>
      </w:r>
    </w:p>
    <w:p w14:paraId="58368962" w14:textId="77777777" w:rsidR="006B43DF" w:rsidRDefault="00B322F6" w:rsidP="00B322F6">
      <w:pPr>
        <w:ind w:firstLine="708"/>
      </w:pPr>
      <w:bookmarkStart w:id="13" w:name="_Hlk92876492"/>
      <w:r w:rsidRPr="00B322F6">
        <w:lastRenderedPageBreak/>
        <w:t xml:space="preserve">Pozostałym stwierdzeniom, mogącym identyfikować uzależnienie, zaprzecza od 74% do 92% młodzieży. Najczęściej deklarują, że nie czują niezadowolenia, wynikającego z chęci spędzania większej ilości czasu w mediach społecznościowych (92% - wymiar tolerancja), nie mają gorszego samopoczucia, gdy nie mogą się do nich zalogować ani nie wchodzą w konflikty z innymi w związku z czasem spędzanym </w:t>
      </w:r>
      <w:r w:rsidR="009E1B86">
        <w:br/>
      </w:r>
      <w:r w:rsidRPr="00B322F6">
        <w:t xml:space="preserve">w </w:t>
      </w:r>
      <w:proofErr w:type="spellStart"/>
      <w:r w:rsidR="009E1B86">
        <w:t>i</w:t>
      </w:r>
      <w:r w:rsidRPr="00B322F6">
        <w:t>nternecie</w:t>
      </w:r>
      <w:proofErr w:type="spellEnd"/>
      <w:r w:rsidRPr="00B322F6">
        <w:t xml:space="preserve"> (po 85% wskazań przeczących). Jedna czwarta przyznaje się </w:t>
      </w:r>
      <w:r w:rsidR="009E1B86">
        <w:br/>
      </w:r>
      <w:r w:rsidRPr="00B322F6">
        <w:t xml:space="preserve">do nieudanych prób spędzania mniejszej ilości czasu na portalach społecznościowych (26%), zaniedbywania innych zajęć (24%) oraz występowania sytuacji konfliktowej </w:t>
      </w:r>
      <w:r w:rsidR="009E1B86">
        <w:br/>
      </w:r>
      <w:r w:rsidRPr="00B322F6">
        <w:t>z domownikami (24%).</w:t>
      </w:r>
      <w:r w:rsidR="006B43DF">
        <w:t xml:space="preserve"> </w:t>
      </w:r>
    </w:p>
    <w:p w14:paraId="005958AB" w14:textId="45D6B04E" w:rsidR="00B322F6" w:rsidRPr="00EC1D87" w:rsidRDefault="006B43DF" w:rsidP="006B43DF">
      <w:pPr>
        <w:rPr>
          <w:b/>
          <w:bCs/>
        </w:rPr>
      </w:pPr>
      <w:r w:rsidRPr="00EC1D87">
        <w:rPr>
          <w:b/>
          <w:bCs/>
        </w:rPr>
        <w:t>KORZYSTANIE Z INTERNETU</w:t>
      </w:r>
    </w:p>
    <w:p w14:paraId="2DF93650" w14:textId="216BCD65" w:rsidR="00A15F87" w:rsidRPr="00A15F87" w:rsidRDefault="00A15F87" w:rsidP="00B91208">
      <w:pPr>
        <w:rPr>
          <w:rFonts w:cs="Arial"/>
          <w:szCs w:val="24"/>
        </w:rPr>
      </w:pPr>
      <w:bookmarkStart w:id="14" w:name="_Hlk92876515"/>
      <w:bookmarkEnd w:id="13"/>
      <w:r w:rsidRPr="00A15F87">
        <w:rPr>
          <w:rFonts w:cs="Arial"/>
          <w:szCs w:val="24"/>
        </w:rPr>
        <w:t xml:space="preserve">Ilość czasu spędzanego dziennie w </w:t>
      </w:r>
      <w:proofErr w:type="spellStart"/>
      <w:r w:rsidR="009E1B86">
        <w:rPr>
          <w:rFonts w:cs="Arial"/>
          <w:szCs w:val="24"/>
        </w:rPr>
        <w:t>i</w:t>
      </w:r>
      <w:r w:rsidRPr="00A15F87">
        <w:rPr>
          <w:rFonts w:cs="Arial"/>
          <w:szCs w:val="24"/>
        </w:rPr>
        <w:t>nternecie</w:t>
      </w:r>
      <w:proofErr w:type="spellEnd"/>
      <w:r w:rsidRPr="00A15F87">
        <w:rPr>
          <w:rFonts w:cs="Arial"/>
          <w:szCs w:val="24"/>
        </w:rPr>
        <w:t xml:space="preserve"> rośnie wraz z wiekiem uczniów. </w:t>
      </w:r>
      <w:r w:rsidR="009E1B86">
        <w:rPr>
          <w:rFonts w:cs="Arial"/>
          <w:szCs w:val="24"/>
        </w:rPr>
        <w:br/>
        <w:t>Tylko c</w:t>
      </w:r>
      <w:r w:rsidRPr="00A15F87">
        <w:rPr>
          <w:rFonts w:cs="Arial"/>
          <w:szCs w:val="24"/>
        </w:rPr>
        <w:t xml:space="preserve">o </w:t>
      </w:r>
      <w:r>
        <w:rPr>
          <w:rFonts w:cs="Arial"/>
          <w:szCs w:val="24"/>
        </w:rPr>
        <w:t>ó</w:t>
      </w:r>
      <w:r w:rsidRPr="00A15F87">
        <w:rPr>
          <w:rFonts w:cs="Arial"/>
          <w:szCs w:val="24"/>
        </w:rPr>
        <w:t xml:space="preserve">smy drugoklasista (12%) nie korzystał z </w:t>
      </w:r>
      <w:proofErr w:type="spellStart"/>
      <w:r w:rsidR="009E1B86">
        <w:rPr>
          <w:rFonts w:cs="Arial"/>
          <w:szCs w:val="24"/>
        </w:rPr>
        <w:t>i</w:t>
      </w:r>
      <w:r w:rsidRPr="00A15F87">
        <w:rPr>
          <w:rFonts w:cs="Arial"/>
          <w:szCs w:val="24"/>
        </w:rPr>
        <w:t>nternetu</w:t>
      </w:r>
      <w:proofErr w:type="spellEnd"/>
      <w:r w:rsidRPr="00A15F87">
        <w:rPr>
          <w:rFonts w:cs="Arial"/>
          <w:szCs w:val="24"/>
        </w:rPr>
        <w:t xml:space="preserve"> w ciągu dnia </w:t>
      </w:r>
      <w:r w:rsidR="00E71EB3" w:rsidRPr="00A15F87">
        <w:rPr>
          <w:rFonts w:cs="Arial"/>
          <w:szCs w:val="24"/>
        </w:rPr>
        <w:t>z wyjątkiem</w:t>
      </w:r>
      <w:r w:rsidRPr="00A15F87">
        <w:rPr>
          <w:rFonts w:cs="Arial"/>
          <w:szCs w:val="24"/>
        </w:rPr>
        <w:t xml:space="preserve"> zajęć szkolnych prowadzonych zdalnie. </w:t>
      </w:r>
      <w:r w:rsidR="009E1B86">
        <w:rPr>
          <w:rFonts w:cs="Arial"/>
          <w:szCs w:val="24"/>
        </w:rPr>
        <w:t>W przypadku</w:t>
      </w:r>
      <w:r w:rsidRPr="00A15F87">
        <w:rPr>
          <w:rFonts w:cs="Arial"/>
          <w:szCs w:val="24"/>
        </w:rPr>
        <w:t xml:space="preserve"> szóstoklasistów i młodzieży </w:t>
      </w:r>
      <w:r w:rsidR="009E1B86">
        <w:rPr>
          <w:rFonts w:cs="Arial"/>
          <w:szCs w:val="24"/>
        </w:rPr>
        <w:br/>
      </w:r>
      <w:r w:rsidRPr="00A15F87">
        <w:rPr>
          <w:rFonts w:cs="Arial"/>
          <w:szCs w:val="24"/>
        </w:rPr>
        <w:t xml:space="preserve">ze szkół ponadpodstawowych </w:t>
      </w:r>
      <w:r w:rsidR="009E1B86">
        <w:rPr>
          <w:rFonts w:cs="Arial"/>
          <w:szCs w:val="24"/>
        </w:rPr>
        <w:t xml:space="preserve">twierdziło tak </w:t>
      </w:r>
      <w:r w:rsidRPr="00A15F87">
        <w:rPr>
          <w:rFonts w:cs="Arial"/>
          <w:szCs w:val="24"/>
        </w:rPr>
        <w:t xml:space="preserve">odpowiednio 2% i 1%. </w:t>
      </w:r>
    </w:p>
    <w:p w14:paraId="4CA56EAF" w14:textId="24F579D7" w:rsidR="00A15F87" w:rsidRPr="00A15F87" w:rsidRDefault="00A15F87" w:rsidP="008832A7">
      <w:pPr>
        <w:ind w:firstLine="708"/>
        <w:rPr>
          <w:rFonts w:cs="Arial"/>
          <w:szCs w:val="24"/>
        </w:rPr>
      </w:pPr>
      <w:r w:rsidRPr="00A15F87">
        <w:rPr>
          <w:rFonts w:cs="Arial"/>
          <w:szCs w:val="24"/>
        </w:rPr>
        <w:t xml:space="preserve">62% uczniów klas 2. szkół podstawowych spędzało on-line mniej niż dwie godziny dziennie (w tym 29% mniej niż godzinę, a 33% </w:t>
      </w:r>
      <w:r w:rsidR="00E71EB3" w:rsidRPr="00A15F87">
        <w:rPr>
          <w:rFonts w:cs="Arial"/>
          <w:szCs w:val="24"/>
        </w:rPr>
        <w:t>między</w:t>
      </w:r>
      <w:r w:rsidRPr="00A15F87">
        <w:rPr>
          <w:rFonts w:cs="Arial"/>
          <w:szCs w:val="24"/>
        </w:rPr>
        <w:t xml:space="preserve"> 1 a 2). W grupie uczniów klas 6. odsetek ten wynosił 27%, a wśród najstarszych zaledwie 11%. </w:t>
      </w:r>
      <w:r w:rsidR="008832A7">
        <w:rPr>
          <w:rFonts w:cs="Arial"/>
          <w:szCs w:val="24"/>
        </w:rPr>
        <w:br/>
      </w:r>
      <w:r w:rsidRPr="00A15F87">
        <w:rPr>
          <w:rFonts w:cs="Arial"/>
          <w:szCs w:val="24"/>
        </w:rPr>
        <w:t xml:space="preserve">Ponad połowa szóstoklasistów (55%) poza zajęciami szkolnymi w sieci spędzała </w:t>
      </w:r>
      <w:r w:rsidR="008832A7">
        <w:rPr>
          <w:rFonts w:cs="Arial"/>
          <w:szCs w:val="24"/>
        </w:rPr>
        <w:br/>
      </w:r>
      <w:r w:rsidRPr="00A15F87">
        <w:rPr>
          <w:rFonts w:cs="Arial"/>
          <w:szCs w:val="24"/>
        </w:rPr>
        <w:t xml:space="preserve">od 1 do 4 godzin dziennie (w tym 22% do 2 godzin, 33% między 2 a 4). </w:t>
      </w:r>
      <w:r w:rsidR="008832A7">
        <w:rPr>
          <w:rFonts w:cs="Arial"/>
          <w:szCs w:val="24"/>
        </w:rPr>
        <w:br/>
      </w:r>
      <w:r w:rsidRPr="00A15F87">
        <w:rPr>
          <w:rFonts w:cs="Arial"/>
          <w:szCs w:val="24"/>
        </w:rPr>
        <w:t>Wśród starszych nastolatków była to jedna trzecia (34%).</w:t>
      </w:r>
    </w:p>
    <w:p w14:paraId="0193FE54" w14:textId="784FEB11" w:rsidR="00A15F87" w:rsidRPr="00A15F87" w:rsidRDefault="00A15F87" w:rsidP="00A15F87">
      <w:pPr>
        <w:ind w:firstLine="708"/>
        <w:rPr>
          <w:rFonts w:cs="Arial"/>
          <w:szCs w:val="24"/>
        </w:rPr>
      </w:pPr>
      <w:r w:rsidRPr="00A15F87">
        <w:rPr>
          <w:rFonts w:cs="Arial"/>
          <w:szCs w:val="24"/>
        </w:rPr>
        <w:t xml:space="preserve">Z kolei wśród najstarszej grupy wiekowej ponad połowa (56%) on-line spędzała między 2 a 6 godzin dziennie, w tym jedna trzecia (31%) od 4 do 6. </w:t>
      </w:r>
    </w:p>
    <w:p w14:paraId="70388CB4" w14:textId="77777777" w:rsidR="00AF624B" w:rsidRDefault="00A15F87" w:rsidP="00A15F87">
      <w:pPr>
        <w:ind w:firstLine="708"/>
      </w:pPr>
      <w:r w:rsidRPr="00A15F87">
        <w:rPr>
          <w:rFonts w:cs="Arial"/>
          <w:szCs w:val="24"/>
        </w:rPr>
        <w:t xml:space="preserve">Można przyjąć, że przy 8 godzinach dziennie spędzanych w </w:t>
      </w:r>
      <w:proofErr w:type="spellStart"/>
      <w:r w:rsidR="008832A7">
        <w:rPr>
          <w:rFonts w:cs="Arial"/>
          <w:szCs w:val="24"/>
        </w:rPr>
        <w:t>i</w:t>
      </w:r>
      <w:r w:rsidRPr="00A15F87">
        <w:rPr>
          <w:rFonts w:cs="Arial"/>
          <w:szCs w:val="24"/>
        </w:rPr>
        <w:t>nternecie</w:t>
      </w:r>
      <w:proofErr w:type="spellEnd"/>
      <w:r w:rsidRPr="00A15F87">
        <w:rPr>
          <w:rFonts w:cs="Arial"/>
          <w:szCs w:val="24"/>
        </w:rPr>
        <w:t xml:space="preserve">, </w:t>
      </w:r>
      <w:r w:rsidR="008832A7">
        <w:rPr>
          <w:rFonts w:cs="Arial"/>
          <w:szCs w:val="24"/>
        </w:rPr>
        <w:br/>
      </w:r>
      <w:r w:rsidRPr="00A15F87">
        <w:rPr>
          <w:rFonts w:cs="Arial"/>
          <w:szCs w:val="24"/>
        </w:rPr>
        <w:t>przy wyłączeniu czasu na sen i naukę szkolną, nie pozostaje miejsca na żadną inną aktywność w ciągu doby. Tymczasem tyle właśnie czasu z sieci korzystało 4% najmłodszych, 10% szóstoklasistów i aż 16% najstarszych uczniów.</w:t>
      </w:r>
      <w:r w:rsidR="006B43DF" w:rsidRPr="006B43DF">
        <w:t xml:space="preserve"> </w:t>
      </w:r>
    </w:p>
    <w:p w14:paraId="357B2FE6" w14:textId="77777777" w:rsidR="00AF624B" w:rsidRDefault="00AF624B" w:rsidP="00A15F87">
      <w:pPr>
        <w:ind w:firstLine="708"/>
      </w:pPr>
    </w:p>
    <w:p w14:paraId="6CBDF354" w14:textId="77777777" w:rsidR="00AF624B" w:rsidRDefault="00AF624B" w:rsidP="00A15F87">
      <w:pPr>
        <w:ind w:firstLine="708"/>
      </w:pPr>
    </w:p>
    <w:p w14:paraId="05E144D4" w14:textId="71D9A085" w:rsidR="009E1B86" w:rsidRPr="00EC1D87" w:rsidRDefault="00EF1605" w:rsidP="00EC1D87">
      <w:pPr>
        <w:ind w:firstLine="708"/>
        <w:rPr>
          <w:rFonts w:asciiTheme="minorHAnsi" w:hAnsiTheme="minorHAnsi" w:cstheme="minorHAnsi"/>
          <w:szCs w:val="24"/>
        </w:rPr>
      </w:pPr>
      <w:r w:rsidRPr="00EF1605">
        <w:rPr>
          <w:rFonts w:asciiTheme="minorHAnsi" w:hAnsiTheme="minorHAnsi" w:cstheme="minorHAnsi"/>
          <w:color w:val="4F7A83"/>
        </w:rPr>
        <w:lastRenderedPageBreak/>
        <w:t xml:space="preserve">Wykres 10. Częstotliwość korzystania z </w:t>
      </w:r>
      <w:proofErr w:type="spellStart"/>
      <w:r w:rsidRPr="00EF1605">
        <w:rPr>
          <w:rFonts w:asciiTheme="minorHAnsi" w:hAnsiTheme="minorHAnsi" w:cstheme="minorHAnsi"/>
          <w:color w:val="4F7A83"/>
        </w:rPr>
        <w:t>internetu</w:t>
      </w:r>
      <w:proofErr w:type="spellEnd"/>
      <w:r w:rsidRPr="00EF1605">
        <w:rPr>
          <w:rFonts w:asciiTheme="minorHAnsi" w:hAnsiTheme="minorHAnsi" w:cstheme="minorHAnsi"/>
          <w:color w:val="4F7A83"/>
        </w:rPr>
        <w:t xml:space="preserve"> poza zajęciami</w:t>
      </w:r>
      <w:bookmarkStart w:id="15" w:name="_Toc78494312"/>
      <w:bookmarkEnd w:id="14"/>
    </w:p>
    <w:bookmarkEnd w:id="15"/>
    <w:p w14:paraId="219DCB9F" w14:textId="77777777" w:rsidR="00AD5C1D" w:rsidRPr="00B36FDB" w:rsidRDefault="00AD5C1D" w:rsidP="00CD2E02">
      <w:pPr>
        <w:pStyle w:val="Legenda"/>
        <w:spacing w:after="0"/>
        <w:rPr>
          <w:rFonts w:asciiTheme="minorHAnsi" w:hAnsiTheme="minorHAnsi" w:cstheme="minorHAnsi"/>
          <w:color w:val="808080" w:themeColor="background1" w:themeShade="80"/>
        </w:rPr>
      </w:pPr>
      <w:r w:rsidRPr="00B36FDB">
        <w:rPr>
          <w:rFonts w:asciiTheme="minorHAnsi" w:hAnsiTheme="minorHAnsi" w:cstheme="minorHAnsi"/>
          <w:noProof/>
        </w:rPr>
        <w:drawing>
          <wp:inline distT="0" distB="0" distL="0" distR="0" wp14:anchorId="6A324EA7" wp14:editId="610E5CE5">
            <wp:extent cx="5362575" cy="4219575"/>
            <wp:effectExtent l="0" t="0" r="0" b="0"/>
            <wp:docPr id="58" name="Wykres 58">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B36FDB">
        <w:rPr>
          <w:rFonts w:asciiTheme="minorHAnsi" w:hAnsiTheme="minorHAnsi" w:cstheme="minorHAnsi"/>
          <w:color w:val="808080" w:themeColor="background1" w:themeShade="80"/>
        </w:rPr>
        <w:t xml:space="preserve"> </w:t>
      </w:r>
    </w:p>
    <w:p w14:paraId="3D9953E0" w14:textId="77777777" w:rsidR="00AD5C1D" w:rsidRPr="00B36FDB" w:rsidRDefault="00AD5C1D" w:rsidP="00AD5C1D">
      <w:pPr>
        <w:pStyle w:val="Legenda"/>
        <w:spacing w:after="0"/>
        <w:rPr>
          <w:rFonts w:asciiTheme="minorHAnsi" w:hAnsiTheme="minorHAnsi" w:cstheme="minorHAnsi"/>
          <w:color w:val="808080" w:themeColor="background1" w:themeShade="80"/>
        </w:rPr>
      </w:pPr>
    </w:p>
    <w:p w14:paraId="3E338C4C" w14:textId="77777777" w:rsidR="00AD5C1D" w:rsidRPr="00B36FDB" w:rsidRDefault="00AD5C1D" w:rsidP="00AD5C1D">
      <w:pPr>
        <w:pStyle w:val="Legenda"/>
        <w:spacing w:after="0"/>
        <w:rPr>
          <w:rFonts w:asciiTheme="minorHAnsi" w:hAnsiTheme="minorHAnsi" w:cstheme="minorHAnsi"/>
          <w:color w:val="808080" w:themeColor="background1" w:themeShade="80"/>
        </w:rPr>
      </w:pPr>
      <w:r w:rsidRPr="00B36FDB">
        <w:rPr>
          <w:rFonts w:asciiTheme="minorHAnsi" w:hAnsiTheme="minorHAnsi" w:cstheme="minorHAnsi"/>
          <w:color w:val="808080" w:themeColor="background1" w:themeShade="80"/>
        </w:rPr>
        <w:t>Podstawa: uczniowie klas 2. szkoły podstawowej, N=1841</w:t>
      </w:r>
    </w:p>
    <w:p w14:paraId="5A9A03DE" w14:textId="77777777" w:rsidR="00AD5C1D" w:rsidRPr="00B36FDB" w:rsidRDefault="00AD5C1D" w:rsidP="00AD5C1D">
      <w:pPr>
        <w:pStyle w:val="Legenda"/>
        <w:spacing w:after="0"/>
        <w:rPr>
          <w:rFonts w:asciiTheme="minorHAnsi" w:hAnsiTheme="minorHAnsi" w:cstheme="minorHAnsi"/>
          <w:color w:val="808080" w:themeColor="background1" w:themeShade="80"/>
        </w:rPr>
      </w:pPr>
      <w:r w:rsidRPr="00B36FDB">
        <w:rPr>
          <w:rFonts w:asciiTheme="minorHAnsi" w:hAnsiTheme="minorHAnsi" w:cstheme="minorHAnsi"/>
          <w:color w:val="808080" w:themeColor="background1" w:themeShade="80"/>
        </w:rPr>
        <w:t>Podstawa: uczniowie klas 6. szkoły podstawowej, N=1900</w:t>
      </w:r>
    </w:p>
    <w:p w14:paraId="619347B1" w14:textId="77777777" w:rsidR="00AD5C1D" w:rsidRPr="00B36FDB" w:rsidRDefault="00AD5C1D" w:rsidP="00AD5C1D">
      <w:pPr>
        <w:pStyle w:val="Legenda"/>
        <w:spacing w:after="0"/>
        <w:rPr>
          <w:rFonts w:asciiTheme="minorHAnsi" w:hAnsiTheme="minorHAnsi" w:cstheme="minorHAnsi"/>
          <w:color w:val="808080" w:themeColor="background1" w:themeShade="80"/>
        </w:rPr>
      </w:pPr>
      <w:r w:rsidRPr="00B36FDB">
        <w:rPr>
          <w:rFonts w:asciiTheme="minorHAnsi" w:hAnsiTheme="minorHAnsi" w:cstheme="minorHAnsi"/>
          <w:color w:val="808080" w:themeColor="background1" w:themeShade="80"/>
        </w:rPr>
        <w:t>Podstawa: uczniowie klas 2. szkoły ponadpodstawowej, N=2156</w:t>
      </w:r>
    </w:p>
    <w:p w14:paraId="1FC63B7E" w14:textId="77777777" w:rsidR="00AD5C1D" w:rsidRPr="00A15F87" w:rsidRDefault="00AD5C1D" w:rsidP="00AD5C1D">
      <w:pPr>
        <w:rPr>
          <w:rFonts w:cs="Arial"/>
          <w:szCs w:val="24"/>
        </w:rPr>
      </w:pPr>
    </w:p>
    <w:p w14:paraId="31C0115D" w14:textId="77777777" w:rsidR="0049297B" w:rsidRPr="00920123" w:rsidRDefault="0049297B" w:rsidP="0049297B">
      <w:pPr>
        <w:spacing w:after="0" w:line="240" w:lineRule="auto"/>
        <w:rPr>
          <w:rFonts w:eastAsiaTheme="majorEastAsia" w:cstheme="majorBidi"/>
          <w:b/>
          <w:color w:val="2F5496" w:themeColor="accent1" w:themeShade="BF"/>
          <w:szCs w:val="24"/>
        </w:rPr>
      </w:pPr>
      <w:bookmarkStart w:id="16" w:name="_Toc80946441"/>
      <w:r w:rsidRPr="00920123">
        <w:rPr>
          <w:szCs w:val="24"/>
        </w:rPr>
        <w:br w:type="page"/>
      </w:r>
    </w:p>
    <w:bookmarkEnd w:id="16"/>
    <w:p w14:paraId="558344CE" w14:textId="44EFFB7D" w:rsidR="00EF1605" w:rsidRPr="00EC1D87" w:rsidRDefault="00EF1605" w:rsidP="00EF1605">
      <w:pPr>
        <w:pStyle w:val="Akapitzlist"/>
        <w:numPr>
          <w:ilvl w:val="0"/>
          <w:numId w:val="24"/>
        </w:numPr>
        <w:rPr>
          <w:rFonts w:cs="Arial"/>
          <w:b/>
          <w:bCs/>
          <w:color w:val="2F5496" w:themeColor="accent1" w:themeShade="BF"/>
        </w:rPr>
      </w:pPr>
      <w:r w:rsidRPr="00EC1D87">
        <w:rPr>
          <w:rFonts w:cs="Arial"/>
          <w:b/>
          <w:bCs/>
          <w:color w:val="2F5496" w:themeColor="accent1" w:themeShade="BF"/>
        </w:rPr>
        <w:lastRenderedPageBreak/>
        <w:t>REKOMENDACJE</w:t>
      </w:r>
    </w:p>
    <w:p w14:paraId="458FB6E9" w14:textId="77777777" w:rsidR="00EC1D87" w:rsidRPr="00EF1605" w:rsidRDefault="00EC1D87" w:rsidP="00EC1D87">
      <w:pPr>
        <w:pStyle w:val="Akapitzlist"/>
        <w:rPr>
          <w:rFonts w:cs="Arial"/>
          <w:b/>
          <w:bCs/>
          <w:color w:val="2F5496" w:themeColor="accent1" w:themeShade="BF"/>
        </w:rPr>
      </w:pPr>
    </w:p>
    <w:p w14:paraId="791BA947" w14:textId="3E40C2F0" w:rsidR="0049297B" w:rsidRDefault="0049297B" w:rsidP="0049297B">
      <w:pPr>
        <w:rPr>
          <w:rFonts w:cs="Arial"/>
          <w:szCs w:val="24"/>
        </w:rPr>
      </w:pPr>
      <w:r w:rsidRPr="00920123">
        <w:rPr>
          <w:rFonts w:cs="Arial"/>
          <w:szCs w:val="24"/>
        </w:rPr>
        <w:t xml:space="preserve">Prezentowane rekomendacje są wynikiem analizy danych uzyskanych </w:t>
      </w:r>
      <w:r w:rsidRPr="00920123">
        <w:rPr>
          <w:rFonts w:cs="Arial"/>
          <w:szCs w:val="24"/>
        </w:rPr>
        <w:br/>
        <w:t xml:space="preserve">w omawianym projekcie a także wiedzy eksperckiej i doświadczenia Rady Ekspertów </w:t>
      </w:r>
      <w:r w:rsidRPr="00920123">
        <w:rPr>
          <w:rFonts w:cs="Arial"/>
          <w:szCs w:val="24"/>
        </w:rPr>
        <w:br/>
        <w:t xml:space="preserve">przy Rzeczniku Praw Dziecka. </w:t>
      </w:r>
    </w:p>
    <w:p w14:paraId="7C4DA8BE" w14:textId="2838EDA7" w:rsidR="001025B2" w:rsidRDefault="001025B2" w:rsidP="001025B2">
      <w:pPr>
        <w:pStyle w:val="Akapitzlist"/>
        <w:numPr>
          <w:ilvl w:val="0"/>
          <w:numId w:val="22"/>
        </w:numPr>
        <w:spacing w:before="100" w:beforeAutospacing="1" w:after="100" w:afterAutospacing="1"/>
        <w:contextualSpacing w:val="0"/>
        <w:rPr>
          <w:rFonts w:cs="Arial"/>
          <w:color w:val="000000"/>
        </w:rPr>
      </w:pPr>
      <w:r>
        <w:rPr>
          <w:rFonts w:cs="Arial"/>
          <w:color w:val="000000"/>
        </w:rPr>
        <w:t xml:space="preserve">Nadużywanie mediów społecznościowych i </w:t>
      </w:r>
      <w:proofErr w:type="spellStart"/>
      <w:r>
        <w:rPr>
          <w:rFonts w:cs="Arial"/>
          <w:color w:val="000000"/>
        </w:rPr>
        <w:t>internetu</w:t>
      </w:r>
      <w:proofErr w:type="spellEnd"/>
      <w:r>
        <w:rPr>
          <w:rFonts w:cs="Arial"/>
          <w:color w:val="000000"/>
        </w:rPr>
        <w:t xml:space="preserve"> może prowadzić </w:t>
      </w:r>
      <w:r>
        <w:rPr>
          <w:rFonts w:cs="Arial"/>
          <w:color w:val="000000"/>
        </w:rPr>
        <w:br/>
        <w:t xml:space="preserve">do uzależnień behawioralnych. Dlatego istotne jest przygotowanie i wdrożenie programów </w:t>
      </w:r>
      <w:proofErr w:type="spellStart"/>
      <w:r>
        <w:rPr>
          <w:rFonts w:cs="Arial"/>
          <w:color w:val="000000"/>
        </w:rPr>
        <w:t>psychoedukacyjnych</w:t>
      </w:r>
      <w:proofErr w:type="spellEnd"/>
      <w:r>
        <w:rPr>
          <w:rFonts w:cs="Arial"/>
          <w:color w:val="000000"/>
        </w:rPr>
        <w:t xml:space="preserve"> dotyczących mechanizmów uzależnień behawioralnych oraz czynników chroniących dla rodziców i nauczycieli.</w:t>
      </w:r>
    </w:p>
    <w:p w14:paraId="4A4F7D41" w14:textId="0493268D" w:rsidR="001025B2" w:rsidRDefault="001025B2" w:rsidP="001025B2">
      <w:pPr>
        <w:pStyle w:val="Akapitzlist"/>
        <w:numPr>
          <w:ilvl w:val="0"/>
          <w:numId w:val="22"/>
        </w:numPr>
        <w:spacing w:before="100" w:beforeAutospacing="1" w:after="100" w:afterAutospacing="1"/>
        <w:contextualSpacing w:val="0"/>
        <w:rPr>
          <w:rFonts w:cs="Arial"/>
          <w:color w:val="000000"/>
        </w:rPr>
      </w:pPr>
      <w:bookmarkStart w:id="17" w:name="_Hlk92876605"/>
      <w:r>
        <w:rPr>
          <w:rFonts w:cs="Arial"/>
          <w:color w:val="000000"/>
        </w:rPr>
        <w:t xml:space="preserve">Dzieci i młodzież często nie radzą sobie z próbami ograniczenia czasu poświęcanego na media społecznościowe i przebywanie w </w:t>
      </w:r>
      <w:proofErr w:type="spellStart"/>
      <w:r w:rsidR="00E36F9B">
        <w:rPr>
          <w:rFonts w:cs="Arial"/>
          <w:color w:val="000000"/>
        </w:rPr>
        <w:t>i</w:t>
      </w:r>
      <w:r>
        <w:rPr>
          <w:rFonts w:cs="Arial"/>
          <w:color w:val="000000"/>
        </w:rPr>
        <w:t>nternecie</w:t>
      </w:r>
      <w:proofErr w:type="spellEnd"/>
      <w:r>
        <w:rPr>
          <w:rFonts w:cs="Arial"/>
          <w:color w:val="000000"/>
        </w:rPr>
        <w:t xml:space="preserve">. Ważne będzie wsparcie ich w tym procesie. Powinien on następować dwutorowo: rozwijanie alternatywnych form spędzania czasu, uczenie organizacji czasu wolnego oraz wzmocnienie psychiczne dzieci pozwalające na wypracowanie </w:t>
      </w:r>
      <w:r>
        <w:rPr>
          <w:rFonts w:cs="Arial"/>
          <w:color w:val="000000"/>
        </w:rPr>
        <w:br/>
        <w:t xml:space="preserve">u nich silniejszej samodyscypliny. </w:t>
      </w:r>
    </w:p>
    <w:p w14:paraId="668506BF" w14:textId="059CE41A" w:rsidR="001025B2" w:rsidRDefault="001025B2" w:rsidP="001025B2">
      <w:pPr>
        <w:pStyle w:val="Akapitzlist"/>
        <w:numPr>
          <w:ilvl w:val="0"/>
          <w:numId w:val="22"/>
        </w:numPr>
        <w:spacing w:before="100" w:beforeAutospacing="1" w:after="100" w:afterAutospacing="1"/>
        <w:contextualSpacing w:val="0"/>
        <w:rPr>
          <w:rFonts w:cs="Arial"/>
          <w:color w:val="000000"/>
        </w:rPr>
      </w:pPr>
      <w:r>
        <w:rPr>
          <w:rFonts w:cs="Arial"/>
          <w:color w:val="000000"/>
        </w:rPr>
        <w:t xml:space="preserve">Dzieci deklarują, że: „korzystają z mediów społecznościowych by odpocząć”. Deklaracje te wzbudzają niepokój, ponieważ dzieci wyrabiają w sobie nawyki, </w:t>
      </w:r>
      <w:r>
        <w:rPr>
          <w:rFonts w:cs="Arial"/>
          <w:color w:val="000000"/>
        </w:rPr>
        <w:br/>
        <w:t>które nie zawsze pozwalają na skuteczną i zdrową regenerację (odpoczynek). Warto zadbać o budowanie właściwych wzorców odpoczynku.</w:t>
      </w:r>
    </w:p>
    <w:p w14:paraId="1860A8F4" w14:textId="77777777" w:rsidR="001025B2" w:rsidRDefault="001025B2" w:rsidP="001025B2">
      <w:pPr>
        <w:pStyle w:val="Akapitzlist"/>
        <w:numPr>
          <w:ilvl w:val="0"/>
          <w:numId w:val="22"/>
        </w:numPr>
        <w:spacing w:before="100" w:beforeAutospacing="1" w:after="100" w:afterAutospacing="1"/>
        <w:contextualSpacing w:val="0"/>
        <w:rPr>
          <w:rFonts w:cs="Arial"/>
          <w:color w:val="000000"/>
        </w:rPr>
      </w:pPr>
      <w:r>
        <w:rPr>
          <w:rFonts w:cs="Arial"/>
          <w:color w:val="000000"/>
        </w:rPr>
        <w:t xml:space="preserve">Istotne jest stworzenie zachęt (psychologicznych, przestrzennych) do budowania przez dzieci i młodzież zdrowych relacji w świecie realnym. </w:t>
      </w:r>
    </w:p>
    <w:p w14:paraId="4F3E4AC4" w14:textId="3E3957B1" w:rsidR="001025B2" w:rsidRDefault="001025B2" w:rsidP="001025B2">
      <w:pPr>
        <w:pStyle w:val="Akapitzlist"/>
        <w:numPr>
          <w:ilvl w:val="0"/>
          <w:numId w:val="22"/>
        </w:numPr>
        <w:spacing w:before="100" w:beforeAutospacing="1" w:after="100" w:afterAutospacing="1"/>
        <w:contextualSpacing w:val="0"/>
        <w:rPr>
          <w:rFonts w:cs="Arial"/>
          <w:color w:val="000000"/>
        </w:rPr>
      </w:pPr>
      <w:r>
        <w:rPr>
          <w:rFonts w:cs="Arial"/>
          <w:color w:val="000000"/>
        </w:rPr>
        <w:t xml:space="preserve">Niepokojący jest wskaźnik dzieci, których rodzice nie wiedzą o ilości czasu spędzanego w mediach społecznościowych (67% kl. 2 SP i 68% kl. 6 SP). </w:t>
      </w:r>
      <w:r>
        <w:rPr>
          <w:rFonts w:cs="Arial"/>
          <w:color w:val="000000"/>
        </w:rPr>
        <w:br/>
        <w:t xml:space="preserve">Wydaje się, że w takich przypadkach rodzice nie mają kontroli nad swoimi dziećmi. Warto więc przygotować i przeprowadzić kampanię społeczną skierowaną </w:t>
      </w:r>
      <w:r>
        <w:rPr>
          <w:rFonts w:cs="Arial"/>
          <w:color w:val="000000"/>
        </w:rPr>
        <w:br/>
        <w:t>do rodziców, która zwiększyłaby świadomość czasu spędzanego przez ich dzieci w sieci.</w:t>
      </w:r>
    </w:p>
    <w:bookmarkEnd w:id="17"/>
    <w:p w14:paraId="23C72EE6" w14:textId="38E602A2" w:rsidR="001025B2" w:rsidRDefault="001025B2" w:rsidP="001025B2">
      <w:pPr>
        <w:pStyle w:val="Akapitzlist"/>
        <w:numPr>
          <w:ilvl w:val="0"/>
          <w:numId w:val="22"/>
        </w:numPr>
        <w:spacing w:before="100" w:beforeAutospacing="1" w:after="100" w:afterAutospacing="1"/>
        <w:contextualSpacing w:val="0"/>
        <w:rPr>
          <w:rFonts w:cs="Arial"/>
          <w:color w:val="000000"/>
        </w:rPr>
      </w:pPr>
      <w:r>
        <w:rPr>
          <w:rFonts w:cs="Arial"/>
          <w:color w:val="000000"/>
        </w:rPr>
        <w:t xml:space="preserve">Media społecznościowe mogą być źródłem dobrych relacji. Warto jednak zwrócić uwagę na zagrożenia budowania relacji opartych jedynie o media elektroniczne. Istotna jest permanentna edukacja dzieci i młodzieży w tym zakresie w oparciu </w:t>
      </w:r>
      <w:r>
        <w:rPr>
          <w:rFonts w:cs="Arial"/>
          <w:color w:val="000000"/>
        </w:rPr>
        <w:br/>
        <w:t xml:space="preserve">o system szkolny, ale także rodziców. </w:t>
      </w:r>
    </w:p>
    <w:p w14:paraId="2B5F0466" w14:textId="6AFFD8D1" w:rsidR="001025B2" w:rsidRDefault="001025B2" w:rsidP="001025B2">
      <w:pPr>
        <w:pStyle w:val="Akapitzlist"/>
        <w:numPr>
          <w:ilvl w:val="0"/>
          <w:numId w:val="22"/>
        </w:numPr>
        <w:spacing w:before="100" w:beforeAutospacing="1" w:after="100" w:afterAutospacing="1"/>
        <w:contextualSpacing w:val="0"/>
        <w:rPr>
          <w:rFonts w:cs="Arial"/>
          <w:color w:val="000000"/>
        </w:rPr>
      </w:pPr>
      <w:r>
        <w:rPr>
          <w:rFonts w:cs="Arial"/>
          <w:color w:val="000000"/>
        </w:rPr>
        <w:lastRenderedPageBreak/>
        <w:t xml:space="preserve">W większości mediów społecznościowych dolną granicę wiekową stanowi </w:t>
      </w:r>
      <w:r>
        <w:rPr>
          <w:rFonts w:cs="Arial"/>
          <w:color w:val="000000"/>
        </w:rPr>
        <w:br/>
        <w:t xml:space="preserve">wiek 13 lat. W badaniu wydaje się, że wiele młodszych dzieci ma dostęp do mediów społecznościowych. Konsekwencje tego faktu mogą być wielowymiarowe i są one w większości wypadków negatywne. Dlatego istotne będzie zwiększenie kontroli wieku dzieci korzystających z mediów społecznościowych. </w:t>
      </w:r>
    </w:p>
    <w:p w14:paraId="77388489" w14:textId="742DAD34" w:rsidR="001025B2" w:rsidRDefault="001025B2" w:rsidP="001025B2">
      <w:pPr>
        <w:pStyle w:val="Akapitzlist"/>
        <w:numPr>
          <w:ilvl w:val="0"/>
          <w:numId w:val="22"/>
        </w:numPr>
        <w:spacing w:before="100" w:beforeAutospacing="1" w:after="100" w:afterAutospacing="1"/>
        <w:contextualSpacing w:val="0"/>
        <w:rPr>
          <w:rFonts w:cs="Arial"/>
          <w:color w:val="000000"/>
        </w:rPr>
      </w:pPr>
      <w:r>
        <w:rPr>
          <w:rFonts w:cs="Arial"/>
          <w:color w:val="000000"/>
        </w:rPr>
        <w:t xml:space="preserve">W obliczu badań istotnym wydaje się uczenie dzieci ciekawego i wartościowego spędzania czasu wolnego bez mediów społecznościowych. W przypadku młodszych dzieci do tego rodzaju działań warto zaangażować całe rodziny </w:t>
      </w:r>
      <w:r>
        <w:rPr>
          <w:rFonts w:cs="Arial"/>
          <w:color w:val="000000"/>
        </w:rPr>
        <w:br/>
        <w:t>czy też społeczności lokalne.</w:t>
      </w:r>
    </w:p>
    <w:p w14:paraId="4E41608C" w14:textId="2031B572" w:rsidR="001025B2" w:rsidRDefault="001025B2" w:rsidP="001025B2">
      <w:pPr>
        <w:pStyle w:val="Akapitzlist"/>
        <w:numPr>
          <w:ilvl w:val="0"/>
          <w:numId w:val="22"/>
        </w:numPr>
        <w:spacing w:before="100" w:beforeAutospacing="1" w:after="100" w:afterAutospacing="1"/>
        <w:contextualSpacing w:val="0"/>
        <w:rPr>
          <w:rFonts w:cs="Arial"/>
          <w:color w:val="000000"/>
        </w:rPr>
      </w:pPr>
      <w:r>
        <w:rPr>
          <w:rFonts w:cs="Arial"/>
          <w:color w:val="000000"/>
        </w:rPr>
        <w:t xml:space="preserve">W ramach akcji uświadamiających zagrożenie częstego korzystania z mediów społecznościowych i </w:t>
      </w:r>
      <w:proofErr w:type="spellStart"/>
      <w:r w:rsidR="00E36F9B">
        <w:rPr>
          <w:rFonts w:cs="Arial"/>
          <w:color w:val="000000"/>
        </w:rPr>
        <w:t>i</w:t>
      </w:r>
      <w:r>
        <w:rPr>
          <w:rFonts w:cs="Arial"/>
          <w:color w:val="000000"/>
        </w:rPr>
        <w:t>nternetu</w:t>
      </w:r>
      <w:proofErr w:type="spellEnd"/>
      <w:r>
        <w:rPr>
          <w:rFonts w:cs="Arial"/>
          <w:color w:val="000000"/>
        </w:rPr>
        <w:t xml:space="preserve"> warto rozważyć różne inicjatywy, np. organizacja </w:t>
      </w:r>
      <w:r>
        <w:rPr>
          <w:rFonts w:cs="Arial"/>
          <w:color w:val="000000"/>
        </w:rPr>
        <w:br/>
        <w:t>w szkołach dnia „offline” i promocja np. gier planszowych</w:t>
      </w:r>
      <w:r w:rsidR="00E36F9B">
        <w:rPr>
          <w:rFonts w:cs="Arial"/>
          <w:color w:val="000000"/>
        </w:rPr>
        <w:t xml:space="preserve"> czy</w:t>
      </w:r>
      <w:r>
        <w:rPr>
          <w:rFonts w:cs="Arial"/>
          <w:color w:val="000000"/>
        </w:rPr>
        <w:t xml:space="preserve"> zespołowych.</w:t>
      </w:r>
    </w:p>
    <w:p w14:paraId="05E71D13" w14:textId="77777777" w:rsidR="001025B2" w:rsidRPr="001025B2" w:rsidRDefault="001025B2" w:rsidP="001025B2">
      <w:pPr>
        <w:rPr>
          <w:rFonts w:cs="Arial"/>
        </w:rPr>
      </w:pPr>
      <w:r w:rsidRPr="001025B2">
        <w:rPr>
          <w:rFonts w:cs="Arial"/>
        </w:rPr>
        <w:t xml:space="preserve">Wyniki badania jakości życia dzieci i młodzieży w Polsce oraz prace </w:t>
      </w:r>
      <w:r w:rsidRPr="001025B2">
        <w:rPr>
          <w:rFonts w:cs="Arial"/>
        </w:rPr>
        <w:br/>
        <w:t>i rekomendacje Rady Ekspertów przy Rzeczniku Praw Dziecka staną się podstawą opracowania wystąpień generalnych Rzecznika, a także projektów nowych aktów prawnych.</w:t>
      </w:r>
    </w:p>
    <w:p w14:paraId="6297D7CA" w14:textId="77777777" w:rsidR="001025B2" w:rsidRPr="00920123" w:rsidRDefault="001025B2" w:rsidP="0049297B">
      <w:pPr>
        <w:rPr>
          <w:rFonts w:cs="Arial"/>
          <w:szCs w:val="24"/>
        </w:rPr>
      </w:pPr>
    </w:p>
    <w:p w14:paraId="70EA4183" w14:textId="77777777" w:rsidR="0049297B" w:rsidRPr="00920123" w:rsidRDefault="0049297B" w:rsidP="001A0E74">
      <w:pPr>
        <w:rPr>
          <w:rFonts w:cs="Arial"/>
          <w:szCs w:val="24"/>
        </w:rPr>
      </w:pPr>
    </w:p>
    <w:p w14:paraId="6418630C" w14:textId="3146575B" w:rsidR="0049297B" w:rsidRPr="00920123" w:rsidRDefault="0049297B" w:rsidP="0049297B">
      <w:pPr>
        <w:spacing w:after="0" w:line="240" w:lineRule="auto"/>
        <w:rPr>
          <w:rFonts w:eastAsiaTheme="majorEastAsia" w:cstheme="majorBidi"/>
          <w:b/>
          <w:color w:val="2F5496" w:themeColor="accent1" w:themeShade="BF"/>
          <w:szCs w:val="24"/>
        </w:rPr>
      </w:pPr>
      <w:bookmarkStart w:id="18" w:name="_Toc80946442"/>
      <w:r w:rsidRPr="00920123">
        <w:rPr>
          <w:szCs w:val="24"/>
        </w:rPr>
        <w:br w:type="page"/>
      </w:r>
    </w:p>
    <w:p w14:paraId="6240F74D" w14:textId="77777777" w:rsidR="00EF1605" w:rsidRPr="00EC1D87" w:rsidRDefault="00EF1605" w:rsidP="00EF1605">
      <w:pPr>
        <w:pStyle w:val="Bibliografia1"/>
        <w:ind w:left="360" w:firstLine="0"/>
        <w:rPr>
          <w:b/>
          <w:color w:val="2F5496" w:themeColor="accent1" w:themeShade="BF"/>
          <w:sz w:val="28"/>
          <w:szCs w:val="28"/>
          <w:lang w:val="en-US"/>
        </w:rPr>
      </w:pPr>
      <w:bookmarkStart w:id="19" w:name="_Toc80946443"/>
      <w:bookmarkEnd w:id="18"/>
      <w:r w:rsidRPr="00EC1D87">
        <w:rPr>
          <w:b/>
          <w:color w:val="2F5496" w:themeColor="accent1" w:themeShade="BF"/>
          <w:sz w:val="28"/>
          <w:szCs w:val="28"/>
        </w:rPr>
        <w:lastRenderedPageBreak/>
        <w:t>BIBLIOGRAFIA</w:t>
      </w:r>
    </w:p>
    <w:p w14:paraId="137805FC" w14:textId="32542CA1" w:rsidR="0049297B" w:rsidRPr="00920123" w:rsidRDefault="0049297B" w:rsidP="0021602D">
      <w:pPr>
        <w:pStyle w:val="Bibliografia1"/>
        <w:numPr>
          <w:ilvl w:val="0"/>
          <w:numId w:val="10"/>
        </w:numPr>
        <w:rPr>
          <w:lang w:val="en-US"/>
        </w:rPr>
      </w:pPr>
      <w:r w:rsidRPr="00920123">
        <w:rPr>
          <w:bCs/>
        </w:rPr>
        <w:fldChar w:fldCharType="begin"/>
      </w:r>
      <w:r w:rsidRPr="00920123">
        <w:rPr>
          <w:bCs/>
          <w:lang w:val="en-US"/>
        </w:rPr>
        <w:instrText xml:space="preserve"> ADDIN ZOTERO_BIBL {"uncited":[],"omitted":[],"custom":[]} CSL_BIBLIOGRAPHY </w:instrText>
      </w:r>
      <w:r w:rsidRPr="00920123">
        <w:rPr>
          <w:bCs/>
        </w:rPr>
        <w:fldChar w:fldCharType="separate"/>
      </w:r>
      <w:bookmarkEnd w:id="19"/>
      <w:r w:rsidRPr="00920123">
        <w:rPr>
          <w:lang w:val="en-US"/>
        </w:rPr>
        <w:t xml:space="preserve">Cartwright, N., &amp; Hardie, J. (2012). </w:t>
      </w:r>
      <w:r w:rsidRPr="00920123">
        <w:rPr>
          <w:i/>
          <w:iCs/>
          <w:lang w:val="en-US"/>
        </w:rPr>
        <w:t>Evidence-based policy: A practical guide to doing it better</w:t>
      </w:r>
      <w:r w:rsidRPr="00920123">
        <w:rPr>
          <w:lang w:val="en-US"/>
        </w:rPr>
        <w:t>. Oxford University Press.</w:t>
      </w:r>
    </w:p>
    <w:p w14:paraId="18B9AFFD" w14:textId="3CA1B118" w:rsidR="0021602D" w:rsidRPr="00E71EB3" w:rsidRDefault="0049297B" w:rsidP="00E71EB3">
      <w:pPr>
        <w:pStyle w:val="Bibliografia1"/>
        <w:numPr>
          <w:ilvl w:val="0"/>
          <w:numId w:val="10"/>
        </w:numPr>
        <w:rPr>
          <w:lang w:val="en-US"/>
        </w:rPr>
      </w:pPr>
      <w:r w:rsidRPr="00920123">
        <w:rPr>
          <w:lang w:val="en-US"/>
        </w:rPr>
        <w:t xml:space="preserve">Davies, H. T. O., Nutley, S. M., &amp; Smith, P. C. (2000). </w:t>
      </w:r>
      <w:r w:rsidRPr="00920123">
        <w:rPr>
          <w:i/>
          <w:iCs/>
          <w:lang w:val="en-US"/>
        </w:rPr>
        <w:t>What works?: Evidence-based policy and practice in public services</w:t>
      </w:r>
      <w:r w:rsidRPr="00920123">
        <w:rPr>
          <w:lang w:val="en-US"/>
        </w:rPr>
        <w:t xml:space="preserve"> (1. wyd.). Bristol University Press. https://doi.org/10.2307/j.ctt1t892t3</w:t>
      </w:r>
    </w:p>
    <w:p w14:paraId="26A1394E" w14:textId="77777777" w:rsidR="0021602D" w:rsidRPr="00E71EB3" w:rsidRDefault="0021602D" w:rsidP="0021602D">
      <w:pPr>
        <w:pStyle w:val="Bibliografia1"/>
        <w:numPr>
          <w:ilvl w:val="0"/>
          <w:numId w:val="10"/>
        </w:numPr>
      </w:pPr>
      <w:r w:rsidRPr="00E71EB3">
        <w:rPr>
          <w:lang w:val="en-US"/>
        </w:rPr>
        <w:t xml:space="preserve">Griffiths, M. D., Kuss, D. J., Demetrovics, Z. (2014). Social Networking Addiction. W: </w:t>
      </w:r>
      <w:r w:rsidRPr="00E71EB3">
        <w:rPr>
          <w:i/>
          <w:lang w:val="en-US"/>
        </w:rPr>
        <w:t xml:space="preserve">Behavioral Addictions </w:t>
      </w:r>
      <w:r w:rsidRPr="00E71EB3">
        <w:rPr>
          <w:lang w:val="en-US"/>
        </w:rPr>
        <w:t xml:space="preserve">(s. 119–141). </w:t>
      </w:r>
      <w:r w:rsidRPr="00E71EB3">
        <w:t>Elsevier. DOI: https://doi.org/10.1016/B978-0-12-407724-9.00006-9.</w:t>
      </w:r>
    </w:p>
    <w:p w14:paraId="12203F41" w14:textId="77777777" w:rsidR="0021602D" w:rsidRPr="00E71EB3" w:rsidRDefault="0021602D" w:rsidP="0021602D">
      <w:pPr>
        <w:pStyle w:val="Bibliografia1"/>
        <w:numPr>
          <w:ilvl w:val="0"/>
          <w:numId w:val="10"/>
        </w:numPr>
        <w:rPr>
          <w:lang w:val="en-US"/>
        </w:rPr>
      </w:pPr>
      <w:r w:rsidRPr="00E71EB3">
        <w:rPr>
          <w:lang w:val="en-US"/>
        </w:rPr>
        <w:t xml:space="preserve">van den Eijnden, R. J., Lemmens, J. S., Valkenburg, P. M. (2016). The Social Media Disorder Scale. </w:t>
      </w:r>
      <w:r w:rsidRPr="00E71EB3">
        <w:rPr>
          <w:i/>
          <w:lang w:val="en-US"/>
        </w:rPr>
        <w:t>Computers in Human Behavior</w:t>
      </w:r>
      <w:r w:rsidRPr="00E71EB3">
        <w:rPr>
          <w:lang w:val="en-US"/>
        </w:rPr>
        <w:t xml:space="preserve">, </w:t>
      </w:r>
      <w:r w:rsidRPr="00E71EB3">
        <w:rPr>
          <w:i/>
          <w:lang w:val="en-US"/>
        </w:rPr>
        <w:t>61</w:t>
      </w:r>
      <w:r w:rsidRPr="00E71EB3">
        <w:rPr>
          <w:lang w:val="en-US"/>
        </w:rPr>
        <w:t>, 478–487. DOI: https://doi.org/10.1016/j.chb.2016.03.038.</w:t>
      </w:r>
    </w:p>
    <w:p w14:paraId="269538E0" w14:textId="77777777" w:rsidR="0021602D" w:rsidRPr="00920123" w:rsidRDefault="0021602D" w:rsidP="0021602D">
      <w:pPr>
        <w:pStyle w:val="Bibliografia1"/>
        <w:ind w:left="360" w:firstLine="0"/>
        <w:rPr>
          <w:lang w:val="en-US"/>
        </w:rPr>
      </w:pPr>
    </w:p>
    <w:p w14:paraId="344B8B72" w14:textId="77777777" w:rsidR="0049297B" w:rsidRPr="0021602D" w:rsidRDefault="0049297B" w:rsidP="0049297B">
      <w:pPr>
        <w:rPr>
          <w:rFonts w:cs="Arial"/>
          <w:lang w:val="en-US"/>
        </w:rPr>
      </w:pPr>
      <w:r w:rsidRPr="00920123">
        <w:rPr>
          <w:rFonts w:cs="Arial"/>
          <w:bCs/>
        </w:rPr>
        <w:fldChar w:fldCharType="end"/>
      </w:r>
    </w:p>
    <w:p w14:paraId="51316244" w14:textId="77777777" w:rsidR="0049297B" w:rsidRPr="0021602D" w:rsidRDefault="0049297B" w:rsidP="0049297B">
      <w:pPr>
        <w:rPr>
          <w:lang w:val="en-US"/>
        </w:rPr>
      </w:pPr>
    </w:p>
    <w:p w14:paraId="09C1FFBE" w14:textId="77777777" w:rsidR="00A21C27" w:rsidRPr="0021602D" w:rsidRDefault="00A21C27">
      <w:pPr>
        <w:rPr>
          <w:lang w:val="en-US"/>
        </w:rPr>
      </w:pPr>
    </w:p>
    <w:sectPr w:rsidR="00A21C27" w:rsidRPr="0021602D" w:rsidSect="00A21C27">
      <w:footerReference w:type="default" r:id="rId44"/>
      <w:headerReference w:type="first" r:id="rId45"/>
      <w:footerReference w:type="first" r:id="rId46"/>
      <w:pgSz w:w="11906" w:h="16838"/>
      <w:pgMar w:top="1418" w:right="1418" w:bottom="1985" w:left="1418" w:header="96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B243E" w14:textId="77777777" w:rsidR="005D6A97" w:rsidRDefault="005D6A97">
      <w:pPr>
        <w:spacing w:after="0" w:line="240" w:lineRule="auto"/>
      </w:pPr>
      <w:r>
        <w:separator/>
      </w:r>
    </w:p>
  </w:endnote>
  <w:endnote w:type="continuationSeparator" w:id="0">
    <w:p w14:paraId="6FF3B903" w14:textId="77777777" w:rsidR="005D6A97" w:rsidRDefault="005D6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EDDB8" w14:textId="77777777" w:rsidR="009703D9" w:rsidRDefault="00E0124C">
    <w:pPr>
      <w:pStyle w:val="Stopka"/>
    </w:pPr>
    <w:r>
      <w:rPr>
        <w:noProof/>
      </w:rPr>
      <w:pict w14:anchorId="74625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alt="Obraz zawierający zegar&#10;&#10;&#10;&#10;&#10;&#10;&#10;&#10;&#10;&#10;&#10;&#10;&#10;&#10;&#10;&#10;&#10;&#10;&#10;&#10;&#10;&#10;&#10;&#10;&#10;&#10;&#10;&#10;&#10;&#10;&#10;&#10;Opis wygenerowany automatycznie" style="position:absolute;left:0;text-align:left;margin-left:-69.4pt;margin-top:-82.15pt;width:591.75pt;height:82.5pt;z-index:-2516551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Obraz zawierający zegar&#10;&#10;&#10;&#10;&#10;&#10;&#10;&#10;&#10;&#10;&#10;&#10;&#10;&#10;&#10;&#10;&#10;&#10;&#10;&#10;&#10;&#10;&#10;&#10;&#10;&#10;&#10;&#10;&#10;&#10;&#10;&#10;Opis wygenerowany automatycznie" croptop="14395f" cropbottom="4751f"/>
          <o:lock v:ext="edit" cropping="t" verticies="t"/>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E9DC5" w14:textId="77777777" w:rsidR="009703D9" w:rsidRDefault="00E0124C" w:rsidP="00A21C27">
    <w:pPr>
      <w:pStyle w:val="Stopka"/>
    </w:pPr>
    <w:r>
      <w:rPr>
        <w:noProof/>
      </w:rPr>
      <w:pict w14:anchorId="72932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5" type="#_x0000_t75" alt="" style="position:absolute;left:0;text-align:left;margin-left:-70.15pt;margin-top:-79.25pt;width:594.8pt;height:79.4pt;z-index:-2516561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 croptop="16202f" cropbottom="4821f"/>
          <o:lock v:ext="edit" cropping="t" verticies="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57A5A" w14:textId="77777777" w:rsidR="005D6A97" w:rsidRDefault="005D6A97">
      <w:pPr>
        <w:spacing w:after="0" w:line="240" w:lineRule="auto"/>
      </w:pPr>
      <w:r>
        <w:separator/>
      </w:r>
    </w:p>
  </w:footnote>
  <w:footnote w:type="continuationSeparator" w:id="0">
    <w:p w14:paraId="61280552" w14:textId="77777777" w:rsidR="005D6A97" w:rsidRDefault="005D6A97">
      <w:pPr>
        <w:spacing w:after="0" w:line="240" w:lineRule="auto"/>
      </w:pPr>
      <w:r>
        <w:continuationSeparator/>
      </w:r>
    </w:p>
  </w:footnote>
  <w:footnote w:id="1">
    <w:p w14:paraId="671AF622" w14:textId="551E001D" w:rsidR="00DD49B0" w:rsidRDefault="00DD49B0" w:rsidP="00DD49B0">
      <w:pPr>
        <w:pStyle w:val="Tekstprzypisudolnego"/>
      </w:pPr>
      <w:r>
        <w:rPr>
          <w:rStyle w:val="Odwoanieprzypisudolnego"/>
        </w:rPr>
        <w:footnoteRef/>
      </w:r>
      <w:r>
        <w:t xml:space="preserve"> Wyjątek stanowi pytanie numer 7: zastosowano odwrotną skalę - odpowiedź ,,nie” wskazuje na spełnienie jednego z kryterium formalnej diagnozy.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C391C" w14:textId="77777777" w:rsidR="009703D9" w:rsidRPr="00CC4E2D" w:rsidRDefault="00E0124C" w:rsidP="00A21C27">
    <w:pPr>
      <w:pStyle w:val="Nagwek"/>
      <w:tabs>
        <w:tab w:val="clear" w:pos="4536"/>
        <w:tab w:val="clear" w:pos="9072"/>
      </w:tabs>
      <w:spacing w:after="240"/>
    </w:pPr>
    <w:r>
      <w:rPr>
        <w:noProof/>
      </w:rPr>
      <w:pict w14:anchorId="6E35E4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s1026" type="#_x0000_t75" alt="" style="position:absolute;left:0;text-align:left;margin-left:4.6pt;margin-top:-14.55pt;width:153.45pt;height:85.75pt;z-index:251659264;visibility:visible;mso-wrap-style:square;mso-wrap-edited:f;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 o:title="" croptop="11306f" cropbottom="12260f" cropleft="14437f" cropright="14990f"/>
          <o:lock v:ext="edit" cropping="t" verticies="t"/>
          <w10:wrap type="topAndBott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F10"/>
    <w:multiLevelType w:val="hybridMultilevel"/>
    <w:tmpl w:val="28906AC0"/>
    <w:lvl w:ilvl="0" w:tplc="1AA20E26">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20A10A42"/>
    <w:multiLevelType w:val="hybridMultilevel"/>
    <w:tmpl w:val="CEF8916A"/>
    <w:lvl w:ilvl="0" w:tplc="1AA20E26">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91B2E15"/>
    <w:multiLevelType w:val="hybridMultilevel"/>
    <w:tmpl w:val="7E7008A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2E2B713A"/>
    <w:multiLevelType w:val="hybridMultilevel"/>
    <w:tmpl w:val="435C70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FEE00F0"/>
    <w:multiLevelType w:val="hybridMultilevel"/>
    <w:tmpl w:val="606EB5B0"/>
    <w:lvl w:ilvl="0" w:tplc="3626C55E">
      <w:start w:val="1"/>
      <w:numFmt w:val="decimal"/>
      <w:lvlText w:val="%1."/>
      <w:lvlJc w:val="left"/>
      <w:pPr>
        <w:ind w:left="720" w:hanging="360"/>
      </w:pPr>
      <w:rPr>
        <w:rFonts w:hint="default"/>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02B10E1"/>
    <w:multiLevelType w:val="hybridMultilevel"/>
    <w:tmpl w:val="78DE3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1AC45E2"/>
    <w:multiLevelType w:val="multilevel"/>
    <w:tmpl w:val="6DEECD3A"/>
    <w:lvl w:ilvl="0">
      <w:start w:val="2"/>
      <w:numFmt w:val="decimal"/>
      <w:lvlText w:val="%1."/>
      <w:lvlJc w:val="left"/>
      <w:pPr>
        <w:ind w:left="408" w:hanging="408"/>
      </w:pPr>
      <w:rPr>
        <w:rFonts w:hint="default"/>
      </w:rPr>
    </w:lvl>
    <w:lvl w:ilvl="1">
      <w:start w:val="2"/>
      <w:numFmt w:val="decimal"/>
      <w:pStyle w:val="Nagwek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6846865"/>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8873644"/>
    <w:multiLevelType w:val="hybridMultilevel"/>
    <w:tmpl w:val="32FC4284"/>
    <w:lvl w:ilvl="0" w:tplc="0415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494D4D81"/>
    <w:multiLevelType w:val="multilevel"/>
    <w:tmpl w:val="2584B514"/>
    <w:lvl w:ilvl="0">
      <w:start w:val="1"/>
      <w:numFmt w:val="decimal"/>
      <w:lvlText w:val="%1."/>
      <w:lvlJc w:val="left"/>
      <w:pPr>
        <w:ind w:left="360" w:hanging="360"/>
      </w:pPr>
    </w:lvl>
    <w:lvl w:ilvl="1">
      <w:start w:val="1"/>
      <w:numFmt w:val="decimal"/>
      <w:isLgl/>
      <w:lvlText w:val="%1.%2."/>
      <w:lvlJc w:val="left"/>
      <w:pPr>
        <w:ind w:left="1735" w:hanging="720"/>
      </w:pPr>
      <w:rPr>
        <w:rFonts w:hint="default"/>
      </w:rPr>
    </w:lvl>
    <w:lvl w:ilvl="2">
      <w:start w:val="1"/>
      <w:numFmt w:val="decimal"/>
      <w:isLgl/>
      <w:lvlText w:val="%1.%2.%3."/>
      <w:lvlJc w:val="left"/>
      <w:pPr>
        <w:ind w:left="3175" w:hanging="1080"/>
      </w:pPr>
      <w:rPr>
        <w:rFonts w:hint="default"/>
      </w:rPr>
    </w:lvl>
    <w:lvl w:ilvl="3">
      <w:start w:val="1"/>
      <w:numFmt w:val="decimal"/>
      <w:isLgl/>
      <w:lvlText w:val="%1.%2.%3.%4."/>
      <w:lvlJc w:val="left"/>
      <w:pPr>
        <w:ind w:left="4255" w:hanging="1080"/>
      </w:pPr>
      <w:rPr>
        <w:rFonts w:hint="default"/>
      </w:rPr>
    </w:lvl>
    <w:lvl w:ilvl="4">
      <w:start w:val="1"/>
      <w:numFmt w:val="decimal"/>
      <w:isLgl/>
      <w:lvlText w:val="%1.%2.%3.%4.%5."/>
      <w:lvlJc w:val="left"/>
      <w:pPr>
        <w:ind w:left="5695" w:hanging="1440"/>
      </w:pPr>
      <w:rPr>
        <w:rFonts w:hint="default"/>
      </w:rPr>
    </w:lvl>
    <w:lvl w:ilvl="5">
      <w:start w:val="1"/>
      <w:numFmt w:val="decimal"/>
      <w:isLgl/>
      <w:lvlText w:val="%1.%2.%3.%4.%5.%6."/>
      <w:lvlJc w:val="left"/>
      <w:pPr>
        <w:ind w:left="7135" w:hanging="1800"/>
      </w:pPr>
      <w:rPr>
        <w:rFonts w:hint="default"/>
      </w:rPr>
    </w:lvl>
    <w:lvl w:ilvl="6">
      <w:start w:val="1"/>
      <w:numFmt w:val="decimal"/>
      <w:isLgl/>
      <w:lvlText w:val="%1.%2.%3.%4.%5.%6.%7."/>
      <w:lvlJc w:val="left"/>
      <w:pPr>
        <w:ind w:left="8575" w:hanging="2160"/>
      </w:pPr>
      <w:rPr>
        <w:rFonts w:hint="default"/>
      </w:rPr>
    </w:lvl>
    <w:lvl w:ilvl="7">
      <w:start w:val="1"/>
      <w:numFmt w:val="decimal"/>
      <w:isLgl/>
      <w:lvlText w:val="%1.%2.%3.%4.%5.%6.%7.%8."/>
      <w:lvlJc w:val="left"/>
      <w:pPr>
        <w:ind w:left="9655" w:hanging="2160"/>
      </w:pPr>
      <w:rPr>
        <w:rFonts w:hint="default"/>
      </w:rPr>
    </w:lvl>
    <w:lvl w:ilvl="8">
      <w:start w:val="1"/>
      <w:numFmt w:val="decimal"/>
      <w:isLgl/>
      <w:lvlText w:val="%1.%2.%3.%4.%5.%6.%7.%8.%9."/>
      <w:lvlJc w:val="left"/>
      <w:pPr>
        <w:ind w:left="11095" w:hanging="2520"/>
      </w:pPr>
      <w:rPr>
        <w:rFonts w:hint="default"/>
      </w:rPr>
    </w:lvl>
  </w:abstractNum>
  <w:abstractNum w:abstractNumId="10" w15:restartNumberingAfterBreak="0">
    <w:nsid w:val="4BCF0BA8"/>
    <w:multiLevelType w:val="hybridMultilevel"/>
    <w:tmpl w:val="A0185B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E1E1068"/>
    <w:multiLevelType w:val="hybridMultilevel"/>
    <w:tmpl w:val="C7B4DA6E"/>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02E3508"/>
    <w:multiLevelType w:val="hybridMultilevel"/>
    <w:tmpl w:val="CEF8916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A26E8D"/>
    <w:multiLevelType w:val="hybridMultilevel"/>
    <w:tmpl w:val="E0B059A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58B44C48"/>
    <w:multiLevelType w:val="multilevel"/>
    <w:tmpl w:val="7A0CA0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BCB51BE"/>
    <w:multiLevelType w:val="multilevel"/>
    <w:tmpl w:val="613818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4D87241"/>
    <w:multiLevelType w:val="hybridMultilevel"/>
    <w:tmpl w:val="335CBDF8"/>
    <w:lvl w:ilvl="0" w:tplc="E4BCA7F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7B9547C1"/>
    <w:multiLevelType w:val="hybridMultilevel"/>
    <w:tmpl w:val="E4AEA5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C1C1C15"/>
    <w:multiLevelType w:val="hybridMultilevel"/>
    <w:tmpl w:val="2788E67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9" w15:restartNumberingAfterBreak="0">
    <w:nsid w:val="7CEF317E"/>
    <w:multiLevelType w:val="hybridMultilevel"/>
    <w:tmpl w:val="C0F88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FB47EFC"/>
    <w:multiLevelType w:val="hybridMultilevel"/>
    <w:tmpl w:val="E1F86F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2"/>
  </w:num>
  <w:num w:numId="4">
    <w:abstractNumId w:val="7"/>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5">
    <w:abstractNumId w:val="7"/>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6">
    <w:abstractNumId w:val="7"/>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7">
    <w:abstractNumId w:val="16"/>
  </w:num>
  <w:num w:numId="8">
    <w:abstractNumId w:val="20"/>
  </w:num>
  <w:num w:numId="9">
    <w:abstractNumId w:val="1"/>
  </w:num>
  <w:num w:numId="10">
    <w:abstractNumId w:val="13"/>
  </w:num>
  <w:num w:numId="11">
    <w:abstractNumId w:val="18"/>
  </w:num>
  <w:num w:numId="12">
    <w:abstractNumId w:val="0"/>
  </w:num>
  <w:num w:numId="13">
    <w:abstractNumId w:val="15"/>
  </w:num>
  <w:num w:numId="14">
    <w:abstractNumId w:val="14"/>
  </w:num>
  <w:num w:numId="15">
    <w:abstractNumId w:val="17"/>
  </w:num>
  <w:num w:numId="16">
    <w:abstractNumId w:val="19"/>
  </w:num>
  <w:num w:numId="17">
    <w:abstractNumId w:val="5"/>
  </w:num>
  <w:num w:numId="18">
    <w:abstractNumId w:val="4"/>
  </w:num>
  <w:num w:numId="19">
    <w:abstractNumId w:val="10"/>
  </w:num>
  <w:num w:numId="20">
    <w:abstractNumId w:val="12"/>
  </w:num>
  <w:num w:numId="21">
    <w:abstractNumId w:val="6"/>
  </w:num>
  <w:num w:numId="22">
    <w:abstractNumId w:val="8"/>
  </w:num>
  <w:num w:numId="23">
    <w:abstractNumId w:val="3"/>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97B"/>
    <w:rsid w:val="00003D70"/>
    <w:rsid w:val="00004D4B"/>
    <w:rsid w:val="00021442"/>
    <w:rsid w:val="00065515"/>
    <w:rsid w:val="000708CB"/>
    <w:rsid w:val="00071E82"/>
    <w:rsid w:val="00080BBE"/>
    <w:rsid w:val="0008428B"/>
    <w:rsid w:val="00085E97"/>
    <w:rsid w:val="00090810"/>
    <w:rsid w:val="0009582C"/>
    <w:rsid w:val="00096976"/>
    <w:rsid w:val="000A1CF1"/>
    <w:rsid w:val="000A7C7D"/>
    <w:rsid w:val="000F3A04"/>
    <w:rsid w:val="000F6611"/>
    <w:rsid w:val="001025B2"/>
    <w:rsid w:val="00162A9A"/>
    <w:rsid w:val="001836F8"/>
    <w:rsid w:val="00194966"/>
    <w:rsid w:val="001A0E74"/>
    <w:rsid w:val="001F72FC"/>
    <w:rsid w:val="00206724"/>
    <w:rsid w:val="0021602D"/>
    <w:rsid w:val="002174DD"/>
    <w:rsid w:val="0022359F"/>
    <w:rsid w:val="0027153D"/>
    <w:rsid w:val="002915BC"/>
    <w:rsid w:val="00297449"/>
    <w:rsid w:val="002A4A09"/>
    <w:rsid w:val="002B0F00"/>
    <w:rsid w:val="002D157C"/>
    <w:rsid w:val="002F076E"/>
    <w:rsid w:val="0033010C"/>
    <w:rsid w:val="00340FCD"/>
    <w:rsid w:val="003468D3"/>
    <w:rsid w:val="003708A3"/>
    <w:rsid w:val="00383B3D"/>
    <w:rsid w:val="003A6945"/>
    <w:rsid w:val="003B280D"/>
    <w:rsid w:val="003C5259"/>
    <w:rsid w:val="003C549A"/>
    <w:rsid w:val="003C6CE3"/>
    <w:rsid w:val="003C7CE1"/>
    <w:rsid w:val="003D6ADC"/>
    <w:rsid w:val="0040102F"/>
    <w:rsid w:val="004200DA"/>
    <w:rsid w:val="00420640"/>
    <w:rsid w:val="00432FDF"/>
    <w:rsid w:val="00457B3F"/>
    <w:rsid w:val="004725C7"/>
    <w:rsid w:val="004900D8"/>
    <w:rsid w:val="0049297B"/>
    <w:rsid w:val="0049776C"/>
    <w:rsid w:val="004C3950"/>
    <w:rsid w:val="004E041C"/>
    <w:rsid w:val="004F2D42"/>
    <w:rsid w:val="004F5DB4"/>
    <w:rsid w:val="0055586B"/>
    <w:rsid w:val="00561A78"/>
    <w:rsid w:val="00584C13"/>
    <w:rsid w:val="005C157D"/>
    <w:rsid w:val="005C31FF"/>
    <w:rsid w:val="005D6A97"/>
    <w:rsid w:val="005E39DC"/>
    <w:rsid w:val="0061006D"/>
    <w:rsid w:val="00610A62"/>
    <w:rsid w:val="00613671"/>
    <w:rsid w:val="006522E8"/>
    <w:rsid w:val="00686202"/>
    <w:rsid w:val="006A425C"/>
    <w:rsid w:val="006B43DF"/>
    <w:rsid w:val="006B60AF"/>
    <w:rsid w:val="006C18E8"/>
    <w:rsid w:val="0070329A"/>
    <w:rsid w:val="00710C61"/>
    <w:rsid w:val="00740777"/>
    <w:rsid w:val="007436DF"/>
    <w:rsid w:val="0077262F"/>
    <w:rsid w:val="0078394A"/>
    <w:rsid w:val="007937EF"/>
    <w:rsid w:val="00794E7F"/>
    <w:rsid w:val="007C62FE"/>
    <w:rsid w:val="00800964"/>
    <w:rsid w:val="008047F4"/>
    <w:rsid w:val="008265C3"/>
    <w:rsid w:val="008471E8"/>
    <w:rsid w:val="008479CC"/>
    <w:rsid w:val="008507CD"/>
    <w:rsid w:val="0085443F"/>
    <w:rsid w:val="00855B80"/>
    <w:rsid w:val="00856FB6"/>
    <w:rsid w:val="008600F6"/>
    <w:rsid w:val="00860101"/>
    <w:rsid w:val="00873CE1"/>
    <w:rsid w:val="00874C4E"/>
    <w:rsid w:val="00881B98"/>
    <w:rsid w:val="008832A7"/>
    <w:rsid w:val="008A3F24"/>
    <w:rsid w:val="008A62C2"/>
    <w:rsid w:val="008C33B3"/>
    <w:rsid w:val="008D3106"/>
    <w:rsid w:val="008F4A32"/>
    <w:rsid w:val="009345AA"/>
    <w:rsid w:val="00947360"/>
    <w:rsid w:val="00957DFC"/>
    <w:rsid w:val="009703D9"/>
    <w:rsid w:val="0098383D"/>
    <w:rsid w:val="00987CC9"/>
    <w:rsid w:val="00993A68"/>
    <w:rsid w:val="009C4042"/>
    <w:rsid w:val="009D3ADB"/>
    <w:rsid w:val="009D729E"/>
    <w:rsid w:val="009E1B86"/>
    <w:rsid w:val="00A04208"/>
    <w:rsid w:val="00A15F87"/>
    <w:rsid w:val="00A21C27"/>
    <w:rsid w:val="00A279F8"/>
    <w:rsid w:val="00A51382"/>
    <w:rsid w:val="00A9768C"/>
    <w:rsid w:val="00AB4D79"/>
    <w:rsid w:val="00AB5A66"/>
    <w:rsid w:val="00AC395E"/>
    <w:rsid w:val="00AD5C1D"/>
    <w:rsid w:val="00AF624B"/>
    <w:rsid w:val="00AF731C"/>
    <w:rsid w:val="00B0624F"/>
    <w:rsid w:val="00B105C3"/>
    <w:rsid w:val="00B25C13"/>
    <w:rsid w:val="00B322F6"/>
    <w:rsid w:val="00B4168B"/>
    <w:rsid w:val="00B45CB1"/>
    <w:rsid w:val="00B91208"/>
    <w:rsid w:val="00BA11F8"/>
    <w:rsid w:val="00BA6BE2"/>
    <w:rsid w:val="00BB0F34"/>
    <w:rsid w:val="00BC0B69"/>
    <w:rsid w:val="00C137CC"/>
    <w:rsid w:val="00C4604F"/>
    <w:rsid w:val="00C46900"/>
    <w:rsid w:val="00C93F7A"/>
    <w:rsid w:val="00CA394D"/>
    <w:rsid w:val="00CB4D5C"/>
    <w:rsid w:val="00CD29C5"/>
    <w:rsid w:val="00CD2E02"/>
    <w:rsid w:val="00CE7689"/>
    <w:rsid w:val="00D01B7D"/>
    <w:rsid w:val="00D319D8"/>
    <w:rsid w:val="00D662FC"/>
    <w:rsid w:val="00DA05CC"/>
    <w:rsid w:val="00DC3888"/>
    <w:rsid w:val="00DD2420"/>
    <w:rsid w:val="00DD49B0"/>
    <w:rsid w:val="00DD59F6"/>
    <w:rsid w:val="00E003EA"/>
    <w:rsid w:val="00E20D12"/>
    <w:rsid w:val="00E24C72"/>
    <w:rsid w:val="00E36F9B"/>
    <w:rsid w:val="00E441B4"/>
    <w:rsid w:val="00E51B77"/>
    <w:rsid w:val="00E71EB3"/>
    <w:rsid w:val="00E822EF"/>
    <w:rsid w:val="00E93DF8"/>
    <w:rsid w:val="00E95437"/>
    <w:rsid w:val="00E96E1C"/>
    <w:rsid w:val="00EA0C72"/>
    <w:rsid w:val="00EA1B4E"/>
    <w:rsid w:val="00EC1D87"/>
    <w:rsid w:val="00EF1605"/>
    <w:rsid w:val="00EF5316"/>
    <w:rsid w:val="00F03BB7"/>
    <w:rsid w:val="00F165BE"/>
    <w:rsid w:val="00F16654"/>
    <w:rsid w:val="00FA3B6B"/>
    <w:rsid w:val="00FF1A9D"/>
    <w:rsid w:val="00FF57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38F1F605"/>
  <w15:chartTrackingRefBased/>
  <w15:docId w15:val="{1A75F174-6BA5-3E41-AB5A-49EF31B4B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F624B"/>
    <w:pPr>
      <w:spacing w:after="200" w:line="360" w:lineRule="auto"/>
      <w:jc w:val="both"/>
    </w:pPr>
    <w:rPr>
      <w:rFonts w:ascii="Arial" w:eastAsia="Calibri" w:hAnsi="Arial" w:cs="Times New Roman"/>
      <w:szCs w:val="22"/>
    </w:rPr>
  </w:style>
  <w:style w:type="paragraph" w:styleId="Nagwek1">
    <w:name w:val="heading 1"/>
    <w:aliases w:val="Topic Heading 1,H1,h1,L1,Level 1,Heading 1 Char"/>
    <w:basedOn w:val="Normalny"/>
    <w:next w:val="Normalny"/>
    <w:link w:val="Nagwek1Znak"/>
    <w:autoRedefine/>
    <w:uiPriority w:val="9"/>
    <w:qFormat/>
    <w:rsid w:val="00096976"/>
    <w:pPr>
      <w:keepNext/>
      <w:keepLines/>
      <w:spacing w:before="240"/>
      <w:ind w:left="408" w:hanging="408"/>
      <w:outlineLvl w:val="0"/>
    </w:pPr>
    <w:rPr>
      <w:rFonts w:eastAsiaTheme="majorEastAsia" w:cstheme="majorBidi"/>
      <w:b/>
      <w:color w:val="2F5496" w:themeColor="accent1" w:themeShade="BF"/>
      <w:sz w:val="28"/>
      <w:szCs w:val="32"/>
    </w:rPr>
  </w:style>
  <w:style w:type="paragraph" w:styleId="Nagwek2">
    <w:name w:val="heading 2"/>
    <w:aliases w:val="Topic Heading,sh,Section heading,sh2,sh3,sh4,sh5,sh6,sh7,sh1,sh8,sh9,sh10,sh11,sh12,sh13,sh14,sh15,sh16,sh17,sh18,sh19,Section heading1,sh21,sh31,sh41,Section heading2,sh22,sh32,sh42,Section heading3,sh23,sh33,sh43,sh51,Section heading4,sh24"/>
    <w:basedOn w:val="Normalny"/>
    <w:next w:val="Normalny"/>
    <w:link w:val="Nagwek2Znak"/>
    <w:autoRedefine/>
    <w:uiPriority w:val="9"/>
    <w:qFormat/>
    <w:rsid w:val="002A4A09"/>
    <w:pPr>
      <w:keepNext/>
      <w:numPr>
        <w:ilvl w:val="1"/>
        <w:numId w:val="21"/>
      </w:numPr>
      <w:spacing w:after="240"/>
      <w:outlineLvl w:val="1"/>
    </w:pPr>
    <w:rPr>
      <w:rFonts w:eastAsiaTheme="majorEastAsia" w:cstheme="majorBidi"/>
      <w:b/>
      <w:color w:val="323E4F" w:themeColor="text2" w:themeShade="BF"/>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Topic Heading Znak,sh Znak,Section heading Znak,sh2 Znak,sh3 Znak,sh4 Znak,sh5 Znak,sh6 Znak,sh7 Znak,sh1 Znak,sh8 Znak,sh9 Znak,sh10 Znak,sh11 Znak,sh12 Znak,sh13 Znak,sh14 Znak,sh15 Znak,sh16 Znak,sh17 Znak,sh18 Znak,sh19 Znak"/>
    <w:basedOn w:val="Domylnaczcionkaakapitu"/>
    <w:link w:val="Nagwek2"/>
    <w:uiPriority w:val="9"/>
    <w:rsid w:val="002A4A09"/>
    <w:rPr>
      <w:rFonts w:ascii="Arial" w:eastAsiaTheme="majorEastAsia" w:hAnsi="Arial" w:cstheme="majorBidi"/>
      <w:b/>
      <w:color w:val="323E4F" w:themeColor="text2" w:themeShade="BF"/>
      <w:szCs w:val="26"/>
    </w:rPr>
  </w:style>
  <w:style w:type="paragraph" w:styleId="Tytu">
    <w:name w:val="Title"/>
    <w:basedOn w:val="Normalny"/>
    <w:link w:val="TytuZnak"/>
    <w:autoRedefine/>
    <w:uiPriority w:val="10"/>
    <w:qFormat/>
    <w:rsid w:val="00021442"/>
    <w:rPr>
      <w:rFonts w:eastAsiaTheme="majorEastAsia" w:cstheme="majorBidi"/>
      <w:b/>
      <w:bCs/>
      <w:sz w:val="28"/>
      <w:szCs w:val="52"/>
    </w:rPr>
  </w:style>
  <w:style w:type="character" w:customStyle="1" w:styleId="TytuZnak">
    <w:name w:val="Tytuł Znak"/>
    <w:basedOn w:val="Domylnaczcionkaakapitu"/>
    <w:link w:val="Tytu"/>
    <w:uiPriority w:val="10"/>
    <w:rsid w:val="00021442"/>
    <w:rPr>
      <w:rFonts w:ascii="Arial" w:eastAsiaTheme="majorEastAsia" w:hAnsi="Arial" w:cstheme="majorBidi"/>
      <w:b/>
      <w:bCs/>
      <w:color w:val="000000" w:themeColor="text1"/>
      <w:sz w:val="28"/>
      <w:szCs w:val="52"/>
    </w:rPr>
  </w:style>
  <w:style w:type="character" w:customStyle="1" w:styleId="Nagwek1Znak">
    <w:name w:val="Nagłówek 1 Znak"/>
    <w:aliases w:val="Topic Heading 1 Znak,H1 Znak,h1 Znak,L1 Znak,Level 1 Znak,Heading 1 Char Znak"/>
    <w:basedOn w:val="Domylnaczcionkaakapitu"/>
    <w:link w:val="Nagwek1"/>
    <w:uiPriority w:val="9"/>
    <w:rsid w:val="00096976"/>
    <w:rPr>
      <w:rFonts w:ascii="Arial" w:eastAsiaTheme="majorEastAsia" w:hAnsi="Arial" w:cstheme="majorBidi"/>
      <w:b/>
      <w:color w:val="2F5496" w:themeColor="accent1" w:themeShade="BF"/>
      <w:sz w:val="28"/>
      <w:szCs w:val="32"/>
    </w:rPr>
  </w:style>
  <w:style w:type="paragraph" w:styleId="Nagwek">
    <w:name w:val="header"/>
    <w:basedOn w:val="Normalny"/>
    <w:link w:val="NagwekZnak"/>
    <w:uiPriority w:val="99"/>
    <w:unhideWhenUsed/>
    <w:rsid w:val="0049297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297B"/>
    <w:rPr>
      <w:rFonts w:ascii="Calibri" w:eastAsia="Calibri" w:hAnsi="Calibri" w:cs="Times New Roman"/>
      <w:sz w:val="22"/>
      <w:szCs w:val="22"/>
    </w:rPr>
  </w:style>
  <w:style w:type="paragraph" w:styleId="Stopka">
    <w:name w:val="footer"/>
    <w:basedOn w:val="Normalny"/>
    <w:link w:val="StopkaZnak"/>
    <w:uiPriority w:val="99"/>
    <w:unhideWhenUsed/>
    <w:rsid w:val="0049297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297B"/>
    <w:rPr>
      <w:rFonts w:ascii="Calibri" w:eastAsia="Calibri" w:hAnsi="Calibri" w:cs="Times New Roman"/>
      <w:sz w:val="22"/>
      <w:szCs w:val="22"/>
    </w:rPr>
  </w:style>
  <w:style w:type="paragraph" w:styleId="Tekstpodstawowy2">
    <w:name w:val="Body Text 2"/>
    <w:basedOn w:val="Normalny"/>
    <w:link w:val="Tekstpodstawowy2Znak"/>
    <w:semiHidden/>
    <w:rsid w:val="0049297B"/>
    <w:pPr>
      <w:tabs>
        <w:tab w:val="right" w:pos="3544"/>
      </w:tabs>
      <w:overflowPunct w:val="0"/>
      <w:autoSpaceDE w:val="0"/>
      <w:autoSpaceDN w:val="0"/>
      <w:adjustRightInd w:val="0"/>
      <w:spacing w:after="0"/>
      <w:ind w:right="6"/>
      <w:textAlignment w:val="baseline"/>
    </w:pPr>
    <w:rPr>
      <w:rFonts w:ascii="Times New Roman" w:eastAsia="Times New Roman" w:hAnsi="Times New Roman"/>
      <w:spacing w:val="5"/>
      <w:sz w:val="28"/>
      <w:szCs w:val="20"/>
    </w:rPr>
  </w:style>
  <w:style w:type="character" w:customStyle="1" w:styleId="Tekstpodstawowy2Znak">
    <w:name w:val="Tekst podstawowy 2 Znak"/>
    <w:basedOn w:val="Domylnaczcionkaakapitu"/>
    <w:link w:val="Tekstpodstawowy2"/>
    <w:semiHidden/>
    <w:rsid w:val="0049297B"/>
    <w:rPr>
      <w:rFonts w:ascii="Times New Roman" w:eastAsia="Times New Roman" w:hAnsi="Times New Roman" w:cs="Times New Roman"/>
      <w:spacing w:val="5"/>
      <w:sz w:val="28"/>
      <w:szCs w:val="20"/>
    </w:rPr>
  </w:style>
  <w:style w:type="paragraph" w:styleId="Tekstpodstawowy3">
    <w:name w:val="Body Text 3"/>
    <w:basedOn w:val="Normalny"/>
    <w:link w:val="Tekstpodstawowy3Znak"/>
    <w:semiHidden/>
    <w:rsid w:val="0049297B"/>
    <w:pPr>
      <w:overflowPunct w:val="0"/>
      <w:autoSpaceDE w:val="0"/>
      <w:autoSpaceDN w:val="0"/>
      <w:adjustRightInd w:val="0"/>
      <w:spacing w:after="0" w:line="240" w:lineRule="auto"/>
      <w:textAlignment w:val="baseline"/>
    </w:pPr>
    <w:rPr>
      <w:rFonts w:ascii="Arial Narrow" w:eastAsia="Times New Roman" w:hAnsi="Arial Narrow"/>
      <w:szCs w:val="20"/>
    </w:rPr>
  </w:style>
  <w:style w:type="character" w:customStyle="1" w:styleId="Tekstpodstawowy3Znak">
    <w:name w:val="Tekst podstawowy 3 Znak"/>
    <w:basedOn w:val="Domylnaczcionkaakapitu"/>
    <w:link w:val="Tekstpodstawowy3"/>
    <w:semiHidden/>
    <w:rsid w:val="0049297B"/>
    <w:rPr>
      <w:rFonts w:ascii="Arial Narrow" w:eastAsia="Times New Roman" w:hAnsi="Arial Narrow" w:cs="Times New Roman"/>
      <w:szCs w:val="20"/>
    </w:rPr>
  </w:style>
  <w:style w:type="paragraph" w:styleId="Tekstdymka">
    <w:name w:val="Balloon Text"/>
    <w:basedOn w:val="Normalny"/>
    <w:link w:val="TekstdymkaZnak"/>
    <w:uiPriority w:val="99"/>
    <w:semiHidden/>
    <w:unhideWhenUsed/>
    <w:rsid w:val="0049297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9297B"/>
    <w:rPr>
      <w:rFonts w:ascii="Tahoma" w:eastAsia="Calibri" w:hAnsi="Tahoma" w:cs="Tahoma"/>
      <w:sz w:val="16"/>
      <w:szCs w:val="16"/>
    </w:rPr>
  </w:style>
  <w:style w:type="paragraph" w:styleId="Akapitzlist">
    <w:name w:val="List Paragraph"/>
    <w:basedOn w:val="Normalny"/>
    <w:uiPriority w:val="34"/>
    <w:qFormat/>
    <w:rsid w:val="00881B98"/>
    <w:pPr>
      <w:spacing w:after="0"/>
      <w:ind w:left="720"/>
      <w:contextualSpacing/>
    </w:pPr>
    <w:rPr>
      <w:rFonts w:eastAsia="Times New Roman"/>
      <w:szCs w:val="24"/>
      <w:lang w:eastAsia="pl-PL"/>
    </w:rPr>
  </w:style>
  <w:style w:type="table" w:styleId="Tabela-Siatka">
    <w:name w:val="Table Grid"/>
    <w:aliases w:val="Styl wyrównany do środka"/>
    <w:basedOn w:val="Standardowy"/>
    <w:uiPriority w:val="39"/>
    <w:rsid w:val="0049297B"/>
    <w:rPr>
      <w:rFonts w:ascii="Century Gothic" w:eastAsia="Century Gothic" w:hAnsi="Century Gothic"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Źródło Znak Znak Znak Znak,Źródło Znak Znak Znak Znak Znak,Źródło Znak Znak Znak,F10 Table Figure and Chart Title,Źródło Znak Znak"/>
    <w:basedOn w:val="Normalny"/>
    <w:next w:val="Normalny"/>
    <w:link w:val="LegendaZnak"/>
    <w:uiPriority w:val="35"/>
    <w:unhideWhenUsed/>
    <w:qFormat/>
    <w:rsid w:val="0049297B"/>
    <w:pPr>
      <w:spacing w:line="240" w:lineRule="auto"/>
    </w:pPr>
    <w:rPr>
      <w:rFonts w:ascii="Century Gothic" w:eastAsia="Times New Roman" w:hAnsi="Century Gothic"/>
      <w:i/>
      <w:iCs/>
      <w:color w:val="44546A"/>
      <w:kern w:val="28"/>
      <w:sz w:val="18"/>
      <w:szCs w:val="18"/>
      <w:lang w:eastAsia="pl-PL"/>
    </w:rPr>
  </w:style>
  <w:style w:type="character" w:customStyle="1" w:styleId="LegendaZnak">
    <w:name w:val="Legenda Znak"/>
    <w:aliases w:val="Źródło Znak Znak Znak Znak Znak1,Źródło Znak Znak Znak Znak Znak Znak,Źródło Znak Znak Znak Znak1,F10 Table Figure and Chart Title Znak,Źródło Znak Znak Znak1"/>
    <w:link w:val="Legenda"/>
    <w:uiPriority w:val="35"/>
    <w:rsid w:val="0049297B"/>
    <w:rPr>
      <w:rFonts w:ascii="Century Gothic" w:eastAsia="Times New Roman" w:hAnsi="Century Gothic" w:cs="Times New Roman"/>
      <w:i/>
      <w:iCs/>
      <w:color w:val="44546A"/>
      <w:kern w:val="28"/>
      <w:sz w:val="18"/>
      <w:szCs w:val="18"/>
      <w:lang w:eastAsia="pl-PL"/>
    </w:rPr>
  </w:style>
  <w:style w:type="paragraph" w:styleId="Nagwekspisutreci">
    <w:name w:val="TOC Heading"/>
    <w:basedOn w:val="Nagwek1"/>
    <w:next w:val="Normalny"/>
    <w:uiPriority w:val="39"/>
    <w:unhideWhenUsed/>
    <w:qFormat/>
    <w:rsid w:val="0049297B"/>
    <w:pPr>
      <w:spacing w:before="480"/>
      <w:ind w:left="360" w:hanging="360"/>
      <w:jc w:val="left"/>
      <w:outlineLvl w:val="9"/>
    </w:pPr>
    <w:rPr>
      <w:rFonts w:eastAsia="Times New Roman" w:cs="Times New Roman"/>
      <w:b w:val="0"/>
      <w:bCs/>
      <w:color w:val="2F5496"/>
      <w:szCs w:val="28"/>
      <w:lang w:eastAsia="pl-PL"/>
      <w14:textFill>
        <w14:solidFill>
          <w14:srgbClr w14:val="2F5496">
            <w14:lumMod w14:val="75000"/>
          </w14:srgbClr>
        </w14:solidFill>
      </w14:textFill>
    </w:rPr>
  </w:style>
  <w:style w:type="paragraph" w:styleId="Spistreci2">
    <w:name w:val="toc 2"/>
    <w:basedOn w:val="Normalny"/>
    <w:next w:val="Normalny"/>
    <w:autoRedefine/>
    <w:uiPriority w:val="39"/>
    <w:unhideWhenUsed/>
    <w:rsid w:val="0049297B"/>
    <w:pPr>
      <w:spacing w:after="0"/>
      <w:ind w:left="220"/>
    </w:pPr>
    <w:rPr>
      <w:smallCaps/>
      <w:sz w:val="20"/>
      <w:szCs w:val="20"/>
    </w:rPr>
  </w:style>
  <w:style w:type="paragraph" w:styleId="Spistreci1">
    <w:name w:val="toc 1"/>
    <w:basedOn w:val="Normalny"/>
    <w:next w:val="Normalny"/>
    <w:autoRedefine/>
    <w:uiPriority w:val="39"/>
    <w:unhideWhenUsed/>
    <w:rsid w:val="0049297B"/>
    <w:pPr>
      <w:spacing w:before="120" w:after="120"/>
    </w:pPr>
    <w:rPr>
      <w:b/>
      <w:bCs/>
      <w:caps/>
      <w:sz w:val="20"/>
      <w:szCs w:val="20"/>
    </w:rPr>
  </w:style>
  <w:style w:type="character" w:styleId="Hipercze">
    <w:name w:val="Hyperlink"/>
    <w:uiPriority w:val="99"/>
    <w:unhideWhenUsed/>
    <w:rsid w:val="0049297B"/>
    <w:rPr>
      <w:color w:val="0563C1"/>
      <w:u w:val="single"/>
    </w:rPr>
  </w:style>
  <w:style w:type="paragraph" w:styleId="Spistreci3">
    <w:name w:val="toc 3"/>
    <w:basedOn w:val="Normalny"/>
    <w:next w:val="Normalny"/>
    <w:autoRedefine/>
    <w:uiPriority w:val="39"/>
    <w:semiHidden/>
    <w:unhideWhenUsed/>
    <w:rsid w:val="0049297B"/>
    <w:pPr>
      <w:spacing w:after="0"/>
      <w:ind w:left="440"/>
    </w:pPr>
    <w:rPr>
      <w:i/>
      <w:iCs/>
      <w:sz w:val="20"/>
      <w:szCs w:val="20"/>
    </w:rPr>
  </w:style>
  <w:style w:type="paragraph" w:styleId="Spistreci4">
    <w:name w:val="toc 4"/>
    <w:basedOn w:val="Normalny"/>
    <w:next w:val="Normalny"/>
    <w:autoRedefine/>
    <w:uiPriority w:val="39"/>
    <w:semiHidden/>
    <w:unhideWhenUsed/>
    <w:rsid w:val="0049297B"/>
    <w:pPr>
      <w:spacing w:after="0"/>
      <w:ind w:left="660"/>
    </w:pPr>
    <w:rPr>
      <w:sz w:val="18"/>
      <w:szCs w:val="18"/>
    </w:rPr>
  </w:style>
  <w:style w:type="paragraph" w:styleId="Spistreci5">
    <w:name w:val="toc 5"/>
    <w:basedOn w:val="Normalny"/>
    <w:next w:val="Normalny"/>
    <w:autoRedefine/>
    <w:uiPriority w:val="39"/>
    <w:semiHidden/>
    <w:unhideWhenUsed/>
    <w:rsid w:val="0049297B"/>
    <w:pPr>
      <w:spacing w:after="0"/>
      <w:ind w:left="880"/>
    </w:pPr>
    <w:rPr>
      <w:sz w:val="18"/>
      <w:szCs w:val="18"/>
    </w:rPr>
  </w:style>
  <w:style w:type="paragraph" w:styleId="Spistreci6">
    <w:name w:val="toc 6"/>
    <w:basedOn w:val="Normalny"/>
    <w:next w:val="Normalny"/>
    <w:autoRedefine/>
    <w:uiPriority w:val="39"/>
    <w:semiHidden/>
    <w:unhideWhenUsed/>
    <w:rsid w:val="0049297B"/>
    <w:pPr>
      <w:spacing w:after="0"/>
      <w:ind w:left="1100"/>
    </w:pPr>
    <w:rPr>
      <w:sz w:val="18"/>
      <w:szCs w:val="18"/>
    </w:rPr>
  </w:style>
  <w:style w:type="paragraph" w:styleId="Spistreci7">
    <w:name w:val="toc 7"/>
    <w:basedOn w:val="Normalny"/>
    <w:next w:val="Normalny"/>
    <w:autoRedefine/>
    <w:uiPriority w:val="39"/>
    <w:semiHidden/>
    <w:unhideWhenUsed/>
    <w:rsid w:val="0049297B"/>
    <w:pPr>
      <w:spacing w:after="0"/>
      <w:ind w:left="1320"/>
    </w:pPr>
    <w:rPr>
      <w:sz w:val="18"/>
      <w:szCs w:val="18"/>
    </w:rPr>
  </w:style>
  <w:style w:type="paragraph" w:styleId="Spistreci8">
    <w:name w:val="toc 8"/>
    <w:basedOn w:val="Normalny"/>
    <w:next w:val="Normalny"/>
    <w:autoRedefine/>
    <w:uiPriority w:val="39"/>
    <w:semiHidden/>
    <w:unhideWhenUsed/>
    <w:rsid w:val="0049297B"/>
    <w:pPr>
      <w:spacing w:after="0"/>
      <w:ind w:left="1540"/>
    </w:pPr>
    <w:rPr>
      <w:sz w:val="18"/>
      <w:szCs w:val="18"/>
    </w:rPr>
  </w:style>
  <w:style w:type="paragraph" w:styleId="Spistreci9">
    <w:name w:val="toc 9"/>
    <w:basedOn w:val="Normalny"/>
    <w:next w:val="Normalny"/>
    <w:autoRedefine/>
    <w:uiPriority w:val="39"/>
    <w:semiHidden/>
    <w:unhideWhenUsed/>
    <w:rsid w:val="0049297B"/>
    <w:pPr>
      <w:spacing w:after="0"/>
      <w:ind w:left="1760"/>
    </w:pPr>
    <w:rPr>
      <w:sz w:val="18"/>
      <w:szCs w:val="18"/>
    </w:rPr>
  </w:style>
  <w:style w:type="paragraph" w:customStyle="1" w:styleId="Bibliografia1">
    <w:name w:val="Bibliografia1"/>
    <w:basedOn w:val="Normalny"/>
    <w:link w:val="BibliographyZnak"/>
    <w:rsid w:val="0049297B"/>
    <w:pPr>
      <w:spacing w:after="0" w:line="480" w:lineRule="auto"/>
      <w:ind w:left="720" w:hanging="720"/>
    </w:pPr>
    <w:rPr>
      <w:rFonts w:eastAsia="Times New Roman" w:cs="Arial"/>
      <w:szCs w:val="24"/>
      <w:lang w:eastAsia="pl-PL"/>
    </w:rPr>
  </w:style>
  <w:style w:type="character" w:customStyle="1" w:styleId="BibliographyZnak">
    <w:name w:val="Bibliography Znak"/>
    <w:link w:val="Bibliografia1"/>
    <w:rsid w:val="0049297B"/>
    <w:rPr>
      <w:rFonts w:ascii="Arial" w:eastAsia="Times New Roman" w:hAnsi="Arial" w:cs="Arial"/>
      <w:lang w:eastAsia="pl-PL"/>
    </w:rPr>
  </w:style>
  <w:style w:type="character" w:styleId="Numerstrony">
    <w:name w:val="page number"/>
    <w:basedOn w:val="Domylnaczcionkaakapitu"/>
    <w:uiPriority w:val="99"/>
    <w:semiHidden/>
    <w:unhideWhenUsed/>
    <w:rsid w:val="0049297B"/>
  </w:style>
  <w:style w:type="character" w:styleId="Odwoaniedokomentarza">
    <w:name w:val="annotation reference"/>
    <w:basedOn w:val="Domylnaczcionkaakapitu"/>
    <w:uiPriority w:val="99"/>
    <w:semiHidden/>
    <w:unhideWhenUsed/>
    <w:rsid w:val="0021602D"/>
    <w:rPr>
      <w:sz w:val="16"/>
      <w:szCs w:val="16"/>
    </w:rPr>
  </w:style>
  <w:style w:type="paragraph" w:styleId="Tekstkomentarza">
    <w:name w:val="annotation text"/>
    <w:basedOn w:val="Normalny"/>
    <w:link w:val="TekstkomentarzaZnak"/>
    <w:uiPriority w:val="99"/>
    <w:semiHidden/>
    <w:unhideWhenUsed/>
    <w:rsid w:val="0021602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1602D"/>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21602D"/>
    <w:rPr>
      <w:b/>
      <w:bCs/>
    </w:rPr>
  </w:style>
  <w:style w:type="character" w:customStyle="1" w:styleId="TematkomentarzaZnak">
    <w:name w:val="Temat komentarza Znak"/>
    <w:basedOn w:val="TekstkomentarzaZnak"/>
    <w:link w:val="Tematkomentarza"/>
    <w:uiPriority w:val="99"/>
    <w:semiHidden/>
    <w:rsid w:val="0021602D"/>
    <w:rPr>
      <w:rFonts w:ascii="Calibri" w:eastAsia="Calibri" w:hAnsi="Calibri" w:cs="Times New Roman"/>
      <w:b/>
      <w:bCs/>
      <w:sz w:val="20"/>
      <w:szCs w:val="20"/>
    </w:rPr>
  </w:style>
  <w:style w:type="character" w:customStyle="1" w:styleId="jlqj4b">
    <w:name w:val="jlqj4b"/>
    <w:basedOn w:val="Domylnaczcionkaakapitu"/>
    <w:rsid w:val="000708CB"/>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o,fn"/>
    <w:basedOn w:val="Normalny"/>
    <w:link w:val="TekstprzypisudolnegoZnak"/>
    <w:uiPriority w:val="99"/>
    <w:unhideWhenUsed/>
    <w:qFormat/>
    <w:rsid w:val="00DD49B0"/>
    <w:pPr>
      <w:spacing w:after="0" w:line="240" w:lineRule="auto"/>
    </w:pPr>
    <w:rPr>
      <w:rFonts w:asciiTheme="minorHAnsi" w:eastAsiaTheme="minorHAnsi" w:hAnsiTheme="minorHAnsi" w:cstheme="minorBidi"/>
      <w:sz w:val="16"/>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o Znak,fn Znak"/>
    <w:basedOn w:val="Domylnaczcionkaakapitu"/>
    <w:link w:val="Tekstprzypisudolnego"/>
    <w:uiPriority w:val="99"/>
    <w:rsid w:val="00DD49B0"/>
    <w:rPr>
      <w:sz w:val="16"/>
      <w:szCs w:val="20"/>
    </w:rPr>
  </w:style>
  <w:style w:type="character" w:styleId="Odwoanieprzypisudolnego">
    <w:name w:val="footnote reference"/>
    <w:aliases w:val="podpis cytatu,Footnote Reference Number,Footnote symbol,Footnote reference number,note TESI,SUPERS,EN Footnote Reference,Footnote Reference Superscript,Odwołanie przypisu,Znak Znak11,Footnote number,Ref,de nota al pie"/>
    <w:basedOn w:val="Domylnaczcionkaakapitu"/>
    <w:uiPriority w:val="99"/>
    <w:unhideWhenUsed/>
    <w:qFormat/>
    <w:rsid w:val="00DD49B0"/>
    <w:rPr>
      <w:rFonts w:ascii="Century Gothic" w:hAnsi="Century Gothic"/>
      <w:b/>
      <w:color w:val="auto"/>
      <w:sz w:val="16"/>
      <w:vertAlign w:val="superscript"/>
    </w:rPr>
  </w:style>
  <w:style w:type="table" w:styleId="Siatkatabelijasna">
    <w:name w:val="Grid Table Light"/>
    <w:basedOn w:val="Standardowy"/>
    <w:uiPriority w:val="40"/>
    <w:rsid w:val="00561A7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Zwykatabela1">
    <w:name w:val="Plain Table 1"/>
    <w:basedOn w:val="Standardowy"/>
    <w:uiPriority w:val="41"/>
    <w:rsid w:val="00E93D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97986">
      <w:bodyDiv w:val="1"/>
      <w:marLeft w:val="0"/>
      <w:marRight w:val="0"/>
      <w:marTop w:val="0"/>
      <w:marBottom w:val="0"/>
      <w:divBdr>
        <w:top w:val="none" w:sz="0" w:space="0" w:color="auto"/>
        <w:left w:val="none" w:sz="0" w:space="0" w:color="auto"/>
        <w:bottom w:val="none" w:sz="0" w:space="0" w:color="auto"/>
        <w:right w:val="none" w:sz="0" w:space="0" w:color="auto"/>
      </w:divBdr>
    </w:div>
    <w:div w:id="128688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oleObject" Target="embeddings/oleObject8.bin"/><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oleObject" Target="embeddings/oleObject12.bin"/><Relationship Id="rId42" Type="http://schemas.openxmlformats.org/officeDocument/2006/relationships/chart" Target="charts/chart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tiff"/><Relationship Id="rId40" Type="http://schemas.openxmlformats.org/officeDocument/2006/relationships/chart" Target="charts/chart1.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image" Target="media/image1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oleObject" Target="embeddings/oleObject10.bin"/><Relationship Id="rId35" Type="http://schemas.openxmlformats.org/officeDocument/2006/relationships/image" Target="media/image16.png"/><Relationship Id="rId43" Type="http://schemas.openxmlformats.org/officeDocument/2006/relationships/chart" Target="charts/chart4.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DZIECI_DANES2.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SP\DANE_SP.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PP\DANE_PP.xlsm"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DZIECI_DANES2.xlsm"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31919825187732"/>
          <c:y val="3.2713788683391316E-2"/>
          <c:w val="0.47076430612050268"/>
          <c:h val="0.85939352597817165"/>
        </c:manualLayout>
      </c:layout>
      <c:barChart>
        <c:barDir val="bar"/>
        <c:grouping val="percentStacked"/>
        <c:varyColors val="0"/>
        <c:ser>
          <c:idx val="0"/>
          <c:order val="0"/>
          <c:tx>
            <c:strRef>
              <c:f>[DZIECI_DANES2.xlsm]roboczo!$B$53</c:f>
              <c:strCache>
                <c:ptCount val="1"/>
                <c:pt idx="0">
                  <c:v>Tak</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[DZIECI_DANES2.xlsm]roboczo!$A$54:$A$62</c:f>
              <c:strCache>
                <c:ptCount val="9"/>
                <c:pt idx="0">
                  <c:v>zdaję sobię sprawę, że myślę tylko o korzystaniu z mediów społ.</c:v>
                </c:pt>
                <c:pt idx="1">
                  <c:v>czuję niezadowolenie, ponieważ chciałbym spędzać więcej czasu w mediach społ.</c:v>
                </c:pt>
                <c:pt idx="2">
                  <c:v>czuję się źle, kiedy nie mogękorzystać z mediów społ.</c:v>
                </c:pt>
                <c:pt idx="3">
                  <c:v>podejmowałem nadarebne próby spędzania mniejszej ilości czasu w mediach społ.</c:v>
                </c:pt>
                <c:pt idx="4">
                  <c:v>zaniedbuję inne zajęcia względu na korzystanie z mediów społ.</c:v>
                </c:pt>
                <c:pt idx="5">
                  <c:v>ilość czasu spędzanego w mediach społ. jest przyczyną konfliktów z innymi osobami</c:v>
                </c:pt>
                <c:pt idx="6">
                  <c:v>mówię rodzicom, przyjaciołom, ile czasu spędzam w mediach społ.</c:v>
                </c:pt>
                <c:pt idx="7">
                  <c:v>często korzystam z mediów społ., aby poczuć się lepiej</c:v>
                </c:pt>
                <c:pt idx="8">
                  <c:v>zdarzyła się sytuacja konfliktowa z bliskimi, dotycząca korzystania z mediów społ.</c:v>
                </c:pt>
              </c:strCache>
            </c:strRef>
          </c:cat>
          <c:val>
            <c:numRef>
              <c:f>[DZIECI_DANES2.xlsm]roboczo!$B$54:$B$62</c:f>
              <c:numCache>
                <c:formatCode>###0%</c:formatCode>
                <c:ptCount val="9"/>
                <c:pt idx="0">
                  <c:v>0.24033476055351297</c:v>
                </c:pt>
                <c:pt idx="1">
                  <c:v>0.14742218671984439</c:v>
                </c:pt>
                <c:pt idx="2">
                  <c:v>0.14787628887650867</c:v>
                </c:pt>
                <c:pt idx="3">
                  <c:v>0.31981783034316896</c:v>
                </c:pt>
                <c:pt idx="4">
                  <c:v>0.14605115801474036</c:v>
                </c:pt>
                <c:pt idx="5">
                  <c:v>0.13901723016652109</c:v>
                </c:pt>
                <c:pt idx="6">
                  <c:v>0.31578872095498661</c:v>
                </c:pt>
                <c:pt idx="7">
                  <c:v>0.27349964555610728</c:v>
                </c:pt>
                <c:pt idx="8">
                  <c:v>0.19057832005797637</c:v>
                </c:pt>
              </c:numCache>
            </c:numRef>
          </c:val>
          <c:extLst>
            <c:ext xmlns:c16="http://schemas.microsoft.com/office/drawing/2014/chart" uri="{C3380CC4-5D6E-409C-BE32-E72D297353CC}">
              <c16:uniqueId val="{00000000-EF95-442D-B9D2-BDAD9569CA75}"/>
            </c:ext>
          </c:extLst>
        </c:ser>
        <c:ser>
          <c:idx val="1"/>
          <c:order val="1"/>
          <c:tx>
            <c:strRef>
              <c:f>[DZIECI_DANES2.xlsm]roboczo!$C$53</c:f>
              <c:strCache>
                <c:ptCount val="1"/>
                <c:pt idx="0">
                  <c:v>Nie</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[DZIECI_DANES2.xlsm]roboczo!$A$54:$A$62</c:f>
              <c:strCache>
                <c:ptCount val="9"/>
                <c:pt idx="0">
                  <c:v>zdaję sobię sprawę, że myślę tylko o korzystaniu z mediów społ.</c:v>
                </c:pt>
                <c:pt idx="1">
                  <c:v>czuję niezadowolenie, ponieważ chciałbym spędzać więcej czasu w mediach społ.</c:v>
                </c:pt>
                <c:pt idx="2">
                  <c:v>czuję się źle, kiedy nie mogękorzystać z mediów społ.</c:v>
                </c:pt>
                <c:pt idx="3">
                  <c:v>podejmowałem nadarebne próby spędzania mniejszej ilości czasu w mediach społ.</c:v>
                </c:pt>
                <c:pt idx="4">
                  <c:v>zaniedbuję inne zajęcia względu na korzystanie z mediów społ.</c:v>
                </c:pt>
                <c:pt idx="5">
                  <c:v>ilość czasu spędzanego w mediach społ. jest przyczyną konfliktów z innymi osobami</c:v>
                </c:pt>
                <c:pt idx="6">
                  <c:v>mówię rodzicom, przyjaciołom, ile czasu spędzam w mediach społ.</c:v>
                </c:pt>
                <c:pt idx="7">
                  <c:v>często korzystam z mediów społ., aby poczuć się lepiej</c:v>
                </c:pt>
                <c:pt idx="8">
                  <c:v>zdarzyła się sytuacja konfliktowa z bliskimi, dotycząca korzystania z mediów społ.</c:v>
                </c:pt>
              </c:strCache>
            </c:strRef>
          </c:cat>
          <c:val>
            <c:numRef>
              <c:f>[DZIECI_DANES2.xlsm]roboczo!$C$54:$C$62</c:f>
              <c:numCache>
                <c:formatCode>###0%</c:formatCode>
                <c:ptCount val="9"/>
                <c:pt idx="0">
                  <c:v>0.75966523944648512</c:v>
                </c:pt>
                <c:pt idx="1">
                  <c:v>0.85257781328015458</c:v>
                </c:pt>
                <c:pt idx="2">
                  <c:v>0.85212371112349061</c:v>
                </c:pt>
                <c:pt idx="3">
                  <c:v>0.68018216965682887</c:v>
                </c:pt>
                <c:pt idx="4">
                  <c:v>0.85394884198525911</c:v>
                </c:pt>
                <c:pt idx="5">
                  <c:v>0.86098276983347832</c:v>
                </c:pt>
                <c:pt idx="6">
                  <c:v>0.68421127904501033</c:v>
                </c:pt>
                <c:pt idx="7">
                  <c:v>0.72650035444389149</c:v>
                </c:pt>
                <c:pt idx="8">
                  <c:v>0.80942167994202274</c:v>
                </c:pt>
              </c:numCache>
            </c:numRef>
          </c:val>
          <c:extLst>
            <c:ext xmlns:c16="http://schemas.microsoft.com/office/drawing/2014/chart" uri="{C3380CC4-5D6E-409C-BE32-E72D297353CC}">
              <c16:uniqueId val="{00000001-EF95-442D-B9D2-BDAD9569CA75}"/>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t"/>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9.9163125442653002E-2"/>
          <c:y val="0.91389562368893074"/>
          <c:w val="0.77596080957326075"/>
          <c:h val="6.679928166873877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31919825187732"/>
          <c:y val="3.2713788683391316E-2"/>
          <c:w val="0.47076430612050268"/>
          <c:h val="0.85939352597817165"/>
        </c:manualLayout>
      </c:layout>
      <c:barChart>
        <c:barDir val="bar"/>
        <c:grouping val="percentStacked"/>
        <c:varyColors val="0"/>
        <c:ser>
          <c:idx val="0"/>
          <c:order val="0"/>
          <c:tx>
            <c:strRef>
              <c:f>[DANE_SP.xlsm]ROBOCZO!$B$94</c:f>
              <c:strCache>
                <c:ptCount val="1"/>
                <c:pt idx="0">
                  <c:v>Tak</c:v>
                </c:pt>
              </c:strCache>
            </c:strRef>
          </c:tx>
          <c:spPr>
            <a:solidFill>
              <a:srgbClr val="FFD3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[DANE_SP.xlsm]ROBOCZO!$A$95:$A$103</c:f>
              <c:strCache>
                <c:ptCount val="9"/>
                <c:pt idx="0">
                  <c:v>zdaję sobię sprawę, że myślę tylko o korzystaniu z mediów społ.</c:v>
                </c:pt>
                <c:pt idx="1">
                  <c:v>czuję niezadowolenie, ponieważ chciałbym spędzać więcej czasu w mediach społ.</c:v>
                </c:pt>
                <c:pt idx="2">
                  <c:v>czuję się źle, kiedy nie mogękorzystać z mediów społ.</c:v>
                </c:pt>
                <c:pt idx="3">
                  <c:v>podejmowałem nadarebne próby spędzania mniejszej ilości czasu w mediach społ.</c:v>
                </c:pt>
                <c:pt idx="4">
                  <c:v>zaniedbuję inne zajęcia względu na korzystanie z mediów społ.</c:v>
                </c:pt>
                <c:pt idx="5">
                  <c:v>ilość czasu spędzanego w mediach społ. jest przyczyną konfliktów z innymi osobami</c:v>
                </c:pt>
                <c:pt idx="6">
                  <c:v>mówię rodzicom, przyjaciołom, ile czasu spędzam w mediach społ.</c:v>
                </c:pt>
                <c:pt idx="7">
                  <c:v>często korzystam z mediów społ., aby poczuć się lepiej</c:v>
                </c:pt>
                <c:pt idx="8">
                  <c:v>zdarzyła się sytuacja konfliktowa z bliskimi, dotycząca korzystania z mediów społ.</c:v>
                </c:pt>
              </c:strCache>
            </c:strRef>
          </c:cat>
          <c:val>
            <c:numRef>
              <c:f>[DANE_SP.xlsm]ROBOCZO!$B$95:$B$103</c:f>
              <c:numCache>
                <c:formatCode>###0%</c:formatCode>
                <c:ptCount val="9"/>
                <c:pt idx="0">
                  <c:v>0.24549143825245104</c:v>
                </c:pt>
                <c:pt idx="1">
                  <c:v>0.15702488547898602</c:v>
                </c:pt>
                <c:pt idx="2">
                  <c:v>0.15702488547898602</c:v>
                </c:pt>
                <c:pt idx="3">
                  <c:v>0.30021433449737822</c:v>
                </c:pt>
                <c:pt idx="4">
                  <c:v>0.15665706354798062</c:v>
                </c:pt>
                <c:pt idx="5">
                  <c:v>0.1764839629856324</c:v>
                </c:pt>
                <c:pt idx="6">
                  <c:v>0.33437367717079253</c:v>
                </c:pt>
                <c:pt idx="7">
                  <c:v>0.48011799146761897</c:v>
                </c:pt>
                <c:pt idx="8">
                  <c:v>0.29087680399290006</c:v>
                </c:pt>
              </c:numCache>
            </c:numRef>
          </c:val>
          <c:extLst>
            <c:ext xmlns:c16="http://schemas.microsoft.com/office/drawing/2014/chart" uri="{C3380CC4-5D6E-409C-BE32-E72D297353CC}">
              <c16:uniqueId val="{00000000-420E-EA40-86E2-E505955D4985}"/>
            </c:ext>
          </c:extLst>
        </c:ser>
        <c:ser>
          <c:idx val="1"/>
          <c:order val="1"/>
          <c:tx>
            <c:strRef>
              <c:f>[DANE_SP.xlsm]ROBOCZO!$C$94</c:f>
              <c:strCache>
                <c:ptCount val="1"/>
                <c:pt idx="0">
                  <c:v>Nie</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[DANE_SP.xlsm]ROBOCZO!$A$95:$A$103</c:f>
              <c:strCache>
                <c:ptCount val="9"/>
                <c:pt idx="0">
                  <c:v>zdaję sobię sprawę, że myślę tylko o korzystaniu z mediów społ.</c:v>
                </c:pt>
                <c:pt idx="1">
                  <c:v>czuję niezadowolenie, ponieważ chciałbym spędzać więcej czasu w mediach społ.</c:v>
                </c:pt>
                <c:pt idx="2">
                  <c:v>czuję się źle, kiedy nie mogękorzystać z mediów społ.</c:v>
                </c:pt>
                <c:pt idx="3">
                  <c:v>podejmowałem nadarebne próby spędzania mniejszej ilości czasu w mediach społ.</c:v>
                </c:pt>
                <c:pt idx="4">
                  <c:v>zaniedbuję inne zajęcia względu na korzystanie z mediów społ.</c:v>
                </c:pt>
                <c:pt idx="5">
                  <c:v>ilość czasu spędzanego w mediach społ. jest przyczyną konfliktów z innymi osobami</c:v>
                </c:pt>
                <c:pt idx="6">
                  <c:v>mówię rodzicom, przyjaciołom, ile czasu spędzam w mediach społ.</c:v>
                </c:pt>
                <c:pt idx="7">
                  <c:v>często korzystam z mediów społ., aby poczuć się lepiej</c:v>
                </c:pt>
                <c:pt idx="8">
                  <c:v>zdarzyła się sytuacja konfliktowa z bliskimi, dotycząca korzystania z mediów społ.</c:v>
                </c:pt>
              </c:strCache>
            </c:strRef>
          </c:cat>
          <c:val>
            <c:numRef>
              <c:f>[DANE_SP.xlsm]ROBOCZO!$C$95:$C$103</c:f>
              <c:numCache>
                <c:formatCode>###0%</c:formatCode>
                <c:ptCount val="9"/>
                <c:pt idx="0">
                  <c:v>0.75450856174754521</c:v>
                </c:pt>
                <c:pt idx="1">
                  <c:v>0.84297511452101148</c:v>
                </c:pt>
                <c:pt idx="2">
                  <c:v>0.84297511452101148</c:v>
                </c:pt>
                <c:pt idx="3">
                  <c:v>0.69978566550261623</c:v>
                </c:pt>
                <c:pt idx="4">
                  <c:v>0.84334293645201686</c:v>
                </c:pt>
                <c:pt idx="5">
                  <c:v>0.82351603701436449</c:v>
                </c:pt>
                <c:pt idx="6">
                  <c:v>0.66562632282920109</c:v>
                </c:pt>
                <c:pt idx="7">
                  <c:v>0.51988200853237276</c:v>
                </c:pt>
                <c:pt idx="8">
                  <c:v>0.70912319600709539</c:v>
                </c:pt>
              </c:numCache>
            </c:numRef>
          </c:val>
          <c:extLst>
            <c:ext xmlns:c16="http://schemas.microsoft.com/office/drawing/2014/chart" uri="{C3380CC4-5D6E-409C-BE32-E72D297353CC}">
              <c16:uniqueId val="{00000001-420E-EA40-86E2-E505955D4985}"/>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t"/>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9.9163125442653002E-2"/>
          <c:y val="0.91389562368893074"/>
          <c:w val="0.77596080957326075"/>
          <c:h val="6.679928166873877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31919825187732"/>
          <c:y val="3.2713788683391316E-2"/>
          <c:w val="0.47076430612050268"/>
          <c:h val="0.85939352597817165"/>
        </c:manualLayout>
      </c:layout>
      <c:barChart>
        <c:barDir val="bar"/>
        <c:grouping val="percentStacked"/>
        <c:varyColors val="0"/>
        <c:ser>
          <c:idx val="0"/>
          <c:order val="0"/>
          <c:tx>
            <c:strRef>
              <c:f>[DANE_PP.xlsm]ROBOCZO!$B$94</c:f>
              <c:strCache>
                <c:ptCount val="1"/>
                <c:pt idx="0">
                  <c:v>Tak</c:v>
                </c:pt>
              </c:strCache>
            </c:strRef>
          </c:tx>
          <c:spPr>
            <a:solidFill>
              <a:srgbClr val="ACC70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[DANE_PP.xlsm]ROBOCZO!$A$95:$A$103</c:f>
              <c:strCache>
                <c:ptCount val="9"/>
                <c:pt idx="0">
                  <c:v>zdaję sobię sprawę, że myślę tylko o korzystaniu z mediów społ.</c:v>
                </c:pt>
                <c:pt idx="1">
                  <c:v>czuję niezadowolenie, ponieważ chciałbym spędzać więcej czasu w mediach społ.</c:v>
                </c:pt>
                <c:pt idx="2">
                  <c:v>czuję się źle, kiedy nie mogękorzystać z mediów społ.</c:v>
                </c:pt>
                <c:pt idx="3">
                  <c:v>podejmowałem nadarebne próby spędzania mniejszej ilości czasu w mediach społ.</c:v>
                </c:pt>
                <c:pt idx="4">
                  <c:v>zaniedbuję inne zajęcia względu na korzystanie z mediów społ.</c:v>
                </c:pt>
                <c:pt idx="5">
                  <c:v>ilość czasu spędzanego w mediach społ. jest przyczyną konfliktów z innymi osobami</c:v>
                </c:pt>
                <c:pt idx="6">
                  <c:v>mówię rodzicom, przyjaciołom, ile czasu spędzam w mediach społ.</c:v>
                </c:pt>
                <c:pt idx="7">
                  <c:v>często korzystam z mediów społ., aby poczuć się lepiej</c:v>
                </c:pt>
                <c:pt idx="8">
                  <c:v>zdarzyła się sytuacja konfliktowa z bliskimi, dotycząca korzystania z mediów społ.</c:v>
                </c:pt>
              </c:strCache>
            </c:strRef>
          </c:cat>
          <c:val>
            <c:numRef>
              <c:f>[DANE_PP.xlsm]ROBOCZO!$B$95:$B$103</c:f>
              <c:numCache>
                <c:formatCode>###0%</c:formatCode>
                <c:ptCount val="9"/>
                <c:pt idx="0">
                  <c:v>0.15385478278972087</c:v>
                </c:pt>
                <c:pt idx="1">
                  <c:v>8.421071478256488E-2</c:v>
                </c:pt>
                <c:pt idx="2">
                  <c:v>0.14878955811784836</c:v>
                </c:pt>
                <c:pt idx="3">
                  <c:v>0.25521512812769476</c:v>
                </c:pt>
                <c:pt idx="4">
                  <c:v>0.24466468246042011</c:v>
                </c:pt>
                <c:pt idx="5">
                  <c:v>0.14997092919157012</c:v>
                </c:pt>
                <c:pt idx="6">
                  <c:v>0.2283037633166731</c:v>
                </c:pt>
                <c:pt idx="7">
                  <c:v>0.50919356820866823</c:v>
                </c:pt>
                <c:pt idx="8">
                  <c:v>0.24154741518485875</c:v>
                </c:pt>
              </c:numCache>
            </c:numRef>
          </c:val>
          <c:extLst>
            <c:ext xmlns:c16="http://schemas.microsoft.com/office/drawing/2014/chart" uri="{C3380CC4-5D6E-409C-BE32-E72D297353CC}">
              <c16:uniqueId val="{00000000-3589-4C08-872B-7D73DB4A2BBA}"/>
            </c:ext>
          </c:extLst>
        </c:ser>
        <c:ser>
          <c:idx val="1"/>
          <c:order val="1"/>
          <c:tx>
            <c:strRef>
              <c:f>[DANE_PP.xlsm]ROBOCZO!$C$94</c:f>
              <c:strCache>
                <c:ptCount val="1"/>
                <c:pt idx="0">
                  <c:v>Nie</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[DANE_PP.xlsm]ROBOCZO!$A$95:$A$103</c:f>
              <c:strCache>
                <c:ptCount val="9"/>
                <c:pt idx="0">
                  <c:v>zdaję sobię sprawę, że myślę tylko o korzystaniu z mediów społ.</c:v>
                </c:pt>
                <c:pt idx="1">
                  <c:v>czuję niezadowolenie, ponieważ chciałbym spędzać więcej czasu w mediach społ.</c:v>
                </c:pt>
                <c:pt idx="2">
                  <c:v>czuję się źle, kiedy nie mogękorzystać z mediów społ.</c:v>
                </c:pt>
                <c:pt idx="3">
                  <c:v>podejmowałem nadarebne próby spędzania mniejszej ilości czasu w mediach społ.</c:v>
                </c:pt>
                <c:pt idx="4">
                  <c:v>zaniedbuję inne zajęcia względu na korzystanie z mediów społ.</c:v>
                </c:pt>
                <c:pt idx="5">
                  <c:v>ilość czasu spędzanego w mediach społ. jest przyczyną konfliktów z innymi osobami</c:v>
                </c:pt>
                <c:pt idx="6">
                  <c:v>mówię rodzicom, przyjaciołom, ile czasu spędzam w mediach społ.</c:v>
                </c:pt>
                <c:pt idx="7">
                  <c:v>często korzystam z mediów społ., aby poczuć się lepiej</c:v>
                </c:pt>
                <c:pt idx="8">
                  <c:v>zdarzyła się sytuacja konfliktowa z bliskimi, dotycząca korzystania z mediów społ.</c:v>
                </c:pt>
              </c:strCache>
            </c:strRef>
          </c:cat>
          <c:val>
            <c:numRef>
              <c:f>[DANE_PP.xlsm]ROBOCZO!$C$95:$C$103</c:f>
              <c:numCache>
                <c:formatCode>###0%</c:formatCode>
                <c:ptCount val="9"/>
                <c:pt idx="0">
                  <c:v>0.84614521721027869</c:v>
                </c:pt>
                <c:pt idx="1">
                  <c:v>0.91578928521743597</c:v>
                </c:pt>
                <c:pt idx="2">
                  <c:v>0.85121044188215089</c:v>
                </c:pt>
                <c:pt idx="3">
                  <c:v>0.74478487187230213</c:v>
                </c:pt>
                <c:pt idx="4">
                  <c:v>0.75533531753957783</c:v>
                </c:pt>
                <c:pt idx="5">
                  <c:v>0.8500290708084296</c:v>
                </c:pt>
                <c:pt idx="6">
                  <c:v>0.77169623668332477</c:v>
                </c:pt>
                <c:pt idx="7">
                  <c:v>0.49080643179132821</c:v>
                </c:pt>
                <c:pt idx="8">
                  <c:v>0.75845258481513866</c:v>
                </c:pt>
              </c:numCache>
            </c:numRef>
          </c:val>
          <c:extLst>
            <c:ext xmlns:c16="http://schemas.microsoft.com/office/drawing/2014/chart" uri="{C3380CC4-5D6E-409C-BE32-E72D297353CC}">
              <c16:uniqueId val="{00000001-3589-4C08-872B-7D73DB4A2BBA}"/>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t"/>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9.9163125442653002E-2"/>
          <c:y val="0.91389562368893074"/>
          <c:w val="0.77596080957326075"/>
          <c:h val="6.679928166873877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082519001085778"/>
          <c:y val="3.2713788683391316E-2"/>
          <c:w val="0.61625826087699953"/>
          <c:h val="0.95139688333567296"/>
        </c:manualLayout>
      </c:layout>
      <c:barChart>
        <c:barDir val="bar"/>
        <c:grouping val="clustered"/>
        <c:varyColors val="0"/>
        <c:ser>
          <c:idx val="0"/>
          <c:order val="0"/>
          <c:tx>
            <c:strRef>
              <c:f>[DZIECI_DANES2.xlsm]roboczo!$B$64</c:f>
              <c:strCache>
                <c:ptCount val="1"/>
                <c:pt idx="0">
                  <c:v>KL. 2 SP</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[DZIECI_DANES2.xlsm]roboczo!$A$65:$A$73</c:f>
              <c:strCache>
                <c:ptCount val="9"/>
                <c:pt idx="0">
                  <c:v>Nie korzystam wtedy z Internetu</c:v>
                </c:pt>
                <c:pt idx="1">
                  <c:v>Mniej niż godzinę dziennie</c:v>
                </c:pt>
                <c:pt idx="2">
                  <c:v>Od 1 do 2 godzin dziennie</c:v>
                </c:pt>
                <c:pt idx="3">
                  <c:v>Od 2 do 4 godzin dziennie</c:v>
                </c:pt>
                <c:pt idx="4">
                  <c:v>Od 4 do 6 godzin dziennie</c:v>
                </c:pt>
                <c:pt idx="5">
                  <c:v>Od 6 do 8 godzin dziennie</c:v>
                </c:pt>
                <c:pt idx="6">
                  <c:v>Od 8 do 10 godzin dziennie</c:v>
                </c:pt>
                <c:pt idx="7">
                  <c:v>Od 10 do 12 godzin dziennie</c:v>
                </c:pt>
                <c:pt idx="8">
                  <c:v>12 godzin i więcej</c:v>
                </c:pt>
              </c:strCache>
            </c:strRef>
          </c:cat>
          <c:val>
            <c:numRef>
              <c:f>[DZIECI_DANES2.xlsm]roboczo!$B$65:$B$73</c:f>
              <c:numCache>
                <c:formatCode>###0%</c:formatCode>
                <c:ptCount val="9"/>
                <c:pt idx="0">
                  <c:v>0.11857543943117892</c:v>
                </c:pt>
                <c:pt idx="1">
                  <c:v>0.28645558008263639</c:v>
                </c:pt>
                <c:pt idx="2">
                  <c:v>0.32949732226196377</c:v>
                </c:pt>
                <c:pt idx="3">
                  <c:v>0.14945629194517429</c:v>
                </c:pt>
                <c:pt idx="4">
                  <c:v>5.0684883939350556E-2</c:v>
                </c:pt>
                <c:pt idx="5">
                  <c:v>2.1288664211488915E-2</c:v>
                </c:pt>
                <c:pt idx="6">
                  <c:v>1.0148801380579508E-2</c:v>
                </c:pt>
                <c:pt idx="7">
                  <c:v>1.1299972656845752E-2</c:v>
                </c:pt>
                <c:pt idx="8">
                  <c:v>2.2593044090779758E-2</c:v>
                </c:pt>
              </c:numCache>
            </c:numRef>
          </c:val>
          <c:extLst>
            <c:ext xmlns:c16="http://schemas.microsoft.com/office/drawing/2014/chart" uri="{C3380CC4-5D6E-409C-BE32-E72D297353CC}">
              <c16:uniqueId val="{00000000-EE82-47F9-BCC0-0DB992A7FC01}"/>
            </c:ext>
          </c:extLst>
        </c:ser>
        <c:ser>
          <c:idx val="1"/>
          <c:order val="1"/>
          <c:tx>
            <c:strRef>
              <c:f>[DZIECI_DANES2.xlsm]roboczo!$C$64</c:f>
              <c:strCache>
                <c:ptCount val="1"/>
                <c:pt idx="0">
                  <c:v>KL. 6 SP</c:v>
                </c:pt>
              </c:strCache>
            </c:strRef>
          </c:tx>
          <c:spPr>
            <a:solidFill>
              <a:srgbClr val="FFD3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[DZIECI_DANES2.xlsm]roboczo!$A$65:$A$73</c:f>
              <c:strCache>
                <c:ptCount val="9"/>
                <c:pt idx="0">
                  <c:v>Nie korzystam wtedy z Internetu</c:v>
                </c:pt>
                <c:pt idx="1">
                  <c:v>Mniej niż godzinę dziennie</c:v>
                </c:pt>
                <c:pt idx="2">
                  <c:v>Od 1 do 2 godzin dziennie</c:v>
                </c:pt>
                <c:pt idx="3">
                  <c:v>Od 2 do 4 godzin dziennie</c:v>
                </c:pt>
                <c:pt idx="4">
                  <c:v>Od 4 do 6 godzin dziennie</c:v>
                </c:pt>
                <c:pt idx="5">
                  <c:v>Od 6 do 8 godzin dziennie</c:v>
                </c:pt>
                <c:pt idx="6">
                  <c:v>Od 8 do 10 godzin dziennie</c:v>
                </c:pt>
                <c:pt idx="7">
                  <c:v>Od 10 do 12 godzin dziennie</c:v>
                </c:pt>
                <c:pt idx="8">
                  <c:v>12 godzin i więcej</c:v>
                </c:pt>
              </c:strCache>
            </c:strRef>
          </c:cat>
          <c:val>
            <c:numRef>
              <c:f>[DZIECI_DANES2.xlsm]roboczo!$C$65:$C$73</c:f>
              <c:numCache>
                <c:formatCode>###0%</c:formatCode>
                <c:ptCount val="9"/>
                <c:pt idx="0">
                  <c:v>1.8551629544974156E-2</c:v>
                </c:pt>
                <c:pt idx="1">
                  <c:v>5.2625222271933857E-2</c:v>
                </c:pt>
                <c:pt idx="2">
                  <c:v>0.21575831261270126</c:v>
                </c:pt>
                <c:pt idx="3">
                  <c:v>0.33144924869238268</c:v>
                </c:pt>
                <c:pt idx="4">
                  <c:v>0.19053153083583724</c:v>
                </c:pt>
                <c:pt idx="5">
                  <c:v>8.9145357648483345E-2</c:v>
                </c:pt>
                <c:pt idx="6">
                  <c:v>4.4718685173127756E-2</c:v>
                </c:pt>
                <c:pt idx="7">
                  <c:v>1.6624957202779237E-2</c:v>
                </c:pt>
                <c:pt idx="8">
                  <c:v>4.0595056017772572E-2</c:v>
                </c:pt>
              </c:numCache>
            </c:numRef>
          </c:val>
          <c:extLst>
            <c:ext xmlns:c16="http://schemas.microsoft.com/office/drawing/2014/chart" uri="{C3380CC4-5D6E-409C-BE32-E72D297353CC}">
              <c16:uniqueId val="{00000001-EE82-47F9-BCC0-0DB992A7FC01}"/>
            </c:ext>
          </c:extLst>
        </c:ser>
        <c:ser>
          <c:idx val="2"/>
          <c:order val="2"/>
          <c:tx>
            <c:strRef>
              <c:f>[DZIECI_DANES2.xlsm]roboczo!$D$64</c:f>
              <c:strCache>
                <c:ptCount val="1"/>
                <c:pt idx="0">
                  <c:v>LO/TECH</c:v>
                </c:pt>
              </c:strCache>
            </c:strRef>
          </c:tx>
          <c:spPr>
            <a:solidFill>
              <a:srgbClr val="ACC70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[DZIECI_DANES2.xlsm]roboczo!$A$65:$A$73</c:f>
              <c:strCache>
                <c:ptCount val="9"/>
                <c:pt idx="0">
                  <c:v>Nie korzystam wtedy z Internetu</c:v>
                </c:pt>
                <c:pt idx="1">
                  <c:v>Mniej niż godzinę dziennie</c:v>
                </c:pt>
                <c:pt idx="2">
                  <c:v>Od 1 do 2 godzin dziennie</c:v>
                </c:pt>
                <c:pt idx="3">
                  <c:v>Od 2 do 4 godzin dziennie</c:v>
                </c:pt>
                <c:pt idx="4">
                  <c:v>Od 4 do 6 godzin dziennie</c:v>
                </c:pt>
                <c:pt idx="5">
                  <c:v>Od 6 do 8 godzin dziennie</c:v>
                </c:pt>
                <c:pt idx="6">
                  <c:v>Od 8 do 10 godzin dziennie</c:v>
                </c:pt>
                <c:pt idx="7">
                  <c:v>Od 10 do 12 godzin dziennie</c:v>
                </c:pt>
                <c:pt idx="8">
                  <c:v>12 godzin i więcej</c:v>
                </c:pt>
              </c:strCache>
            </c:strRef>
          </c:cat>
          <c:val>
            <c:numRef>
              <c:f>[DZIECI_DANES2.xlsm]roboczo!$D$65:$D$73</c:f>
              <c:numCache>
                <c:formatCode>###0%</c:formatCode>
                <c:ptCount val="9"/>
                <c:pt idx="0">
                  <c:v>5.0883408790516312E-3</c:v>
                </c:pt>
                <c:pt idx="1">
                  <c:v>1.7258964568453918E-2</c:v>
                </c:pt>
                <c:pt idx="2">
                  <c:v>8.9594824004983961E-2</c:v>
                </c:pt>
                <c:pt idx="3">
                  <c:v>0.25306959505587479</c:v>
                </c:pt>
                <c:pt idx="4">
                  <c:v>0.30559062128263009</c:v>
                </c:pt>
                <c:pt idx="5">
                  <c:v>0.16922149628347261</c:v>
                </c:pt>
                <c:pt idx="6">
                  <c:v>8.0936269589255316E-2</c:v>
                </c:pt>
                <c:pt idx="7">
                  <c:v>3.2819918744778638E-2</c:v>
                </c:pt>
                <c:pt idx="8">
                  <c:v>4.6419969591490598E-2</c:v>
                </c:pt>
              </c:numCache>
            </c:numRef>
          </c:val>
          <c:extLst>
            <c:ext xmlns:c16="http://schemas.microsoft.com/office/drawing/2014/chart" uri="{C3380CC4-5D6E-409C-BE32-E72D297353CC}">
              <c16:uniqueId val="{00000002-EE82-47F9-BCC0-0DB992A7FC01}"/>
            </c:ext>
          </c:extLst>
        </c:ser>
        <c:dLbls>
          <c:dLblPos val="ctr"/>
          <c:showLegendKey val="0"/>
          <c:showVal val="1"/>
          <c:showCatName val="0"/>
          <c:showSerName val="0"/>
          <c:showPercent val="0"/>
          <c:showBubbleSize val="0"/>
        </c:dLbls>
        <c:gapWidth val="150"/>
        <c:axId val="292012480"/>
        <c:axId val="456342928"/>
      </c:barChart>
      <c:catAx>
        <c:axId val="29201248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t"/>
        <c:numFmt formatCode="###0%" sourceLinked="1"/>
        <c:majorTickMark val="out"/>
        <c:minorTickMark val="none"/>
        <c:tickLblPos val="nextTo"/>
        <c:crossAx val="292012480"/>
        <c:crosses val="autoZero"/>
        <c:crossBetween val="between"/>
      </c:valAx>
      <c:spPr>
        <a:noFill/>
        <a:ln>
          <a:noFill/>
        </a:ln>
        <a:effectLst/>
      </c:spPr>
    </c:plotArea>
    <c:legend>
      <c:legendPos val="r"/>
      <c:layout>
        <c:manualLayout>
          <c:xMode val="edge"/>
          <c:yMode val="edge"/>
          <c:x val="0.67987158771277356"/>
          <c:y val="0.81117197146650355"/>
          <c:w val="0.25281027982251403"/>
          <c:h val="0.169457264423443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7C46C-5983-6240-BCB8-9F7146BCD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26</Pages>
  <Words>4648</Words>
  <Characters>27890</Characters>
  <Application>Microsoft Office Word</Application>
  <DocSecurity>0</DocSecurity>
  <Lines>232</Lines>
  <Paragraphs>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Przeperski</dc:creator>
  <cp:keywords/>
  <dc:description/>
  <cp:lastModifiedBy>Katarzyna Mastalerz-Jakus</cp:lastModifiedBy>
  <cp:revision>17</cp:revision>
  <cp:lastPrinted>2022-01-12T17:28:00Z</cp:lastPrinted>
  <dcterms:created xsi:type="dcterms:W3CDTF">2022-01-12T14:23:00Z</dcterms:created>
  <dcterms:modified xsi:type="dcterms:W3CDTF">2022-01-12T17:34:00Z</dcterms:modified>
</cp:coreProperties>
</file>