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3A" w:rsidRPr="00EF7EE8" w:rsidRDefault="00B37A3A" w:rsidP="00B37A3A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SWZ –OPZ</w:t>
      </w:r>
    </w:p>
    <w:p w:rsidR="00B37A3A" w:rsidRDefault="00B37A3A" w:rsidP="00B37A3A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</w:p>
    <w:p w:rsidR="00B37A3A" w:rsidRPr="00FB1E49" w:rsidRDefault="00B37A3A" w:rsidP="00B37A3A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FB1E49">
        <w:rPr>
          <w:rFonts w:ascii="Cambria" w:hAnsi="Cambria" w:cs="Calibri"/>
          <w:b/>
          <w:sz w:val="24"/>
          <w:szCs w:val="24"/>
        </w:rPr>
        <w:t>Opis przedmiotu zamówienia</w:t>
      </w:r>
    </w:p>
    <w:p w:rsidR="00B37A3A" w:rsidRDefault="00B37A3A" w:rsidP="00B37A3A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802FA1">
        <w:rPr>
          <w:rFonts w:asciiTheme="majorHAnsi" w:hAnsiTheme="majorHAnsi"/>
        </w:rPr>
        <w:t xml:space="preserve">Przedmiotem zamówienia </w:t>
      </w:r>
      <w:r w:rsidRPr="008F5470">
        <w:rPr>
          <w:rFonts w:ascii="Cambria" w:hAnsi="Cambria"/>
        </w:rPr>
        <w:t>jest zakup i dostawa jednego fabrycznie nowego samochodu osobowego</w:t>
      </w:r>
      <w:r w:rsidRPr="008F5470">
        <w:rPr>
          <w:rFonts w:ascii="Cambria" w:hAnsi="Cambria"/>
          <w:bCs/>
        </w:rPr>
        <w:t xml:space="preserve">, wyprodukowanego </w:t>
      </w:r>
      <w:r>
        <w:rPr>
          <w:rFonts w:ascii="Cambria" w:hAnsi="Cambria"/>
          <w:bCs/>
        </w:rPr>
        <w:t xml:space="preserve">nie wcześniej niż </w:t>
      </w:r>
      <w:r w:rsidRPr="008F5470">
        <w:rPr>
          <w:rFonts w:ascii="Cambria" w:hAnsi="Cambria"/>
          <w:bCs/>
        </w:rPr>
        <w:t>w 2021 roku, spełniającego wszystkie postawione wymagania minimalne op</w:t>
      </w:r>
      <w:r>
        <w:rPr>
          <w:rFonts w:ascii="Cambria" w:hAnsi="Cambria"/>
          <w:bCs/>
        </w:rPr>
        <w:t>isane w OPZ i umowie.</w:t>
      </w:r>
    </w:p>
    <w:p w:rsidR="00B37A3A" w:rsidRPr="006F3BE2" w:rsidRDefault="00B37A3A" w:rsidP="00B37A3A">
      <w:pPr>
        <w:numPr>
          <w:ilvl w:val="5"/>
          <w:numId w:val="2"/>
        </w:numPr>
        <w:tabs>
          <w:tab w:val="clear" w:pos="2520"/>
          <w:tab w:val="num" w:pos="0"/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>Wymagania dotyczące samochodu:</w:t>
      </w:r>
    </w:p>
    <w:p w:rsidR="00B37A3A" w:rsidRPr="00263D12" w:rsidRDefault="00B37A3A" w:rsidP="00B37A3A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 xml:space="preserve">fabrycznie nowy, nieuszkodzony, nigdy nie rejestrowany, sprawny technicznie – </w:t>
      </w:r>
      <w:r>
        <w:rPr>
          <w:rFonts w:ascii="Cambria" w:hAnsi="Cambria" w:cs="Arial"/>
          <w:color w:val="000000"/>
          <w:sz w:val="24"/>
          <w:szCs w:val="24"/>
        </w:rPr>
        <w:t>posiadający</w:t>
      </w:r>
      <w:r w:rsidRPr="006F3BE2">
        <w:rPr>
          <w:rFonts w:ascii="Cambria" w:hAnsi="Cambria" w:cs="Arial"/>
          <w:color w:val="000000"/>
          <w:sz w:val="24"/>
          <w:szCs w:val="24"/>
        </w:rPr>
        <w:t xml:space="preserve"> ważne badania techniczne na min. 3 lata</w:t>
      </w:r>
      <w:r>
        <w:rPr>
          <w:rFonts w:ascii="Cambria" w:hAnsi="Cambria" w:cs="Arial"/>
          <w:color w:val="000000"/>
          <w:sz w:val="24"/>
          <w:szCs w:val="24"/>
        </w:rPr>
        <w:t>;</w:t>
      </w:r>
    </w:p>
    <w:p w:rsidR="00B37A3A" w:rsidRPr="006F3BE2" w:rsidRDefault="00B37A3A" w:rsidP="00B37A3A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rodzaj nadwozia: van lub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suv</w:t>
      </w:r>
      <w:proofErr w:type="spellEnd"/>
    </w:p>
    <w:p w:rsidR="00B37A3A" w:rsidRPr="006F3BE2" w:rsidRDefault="00B37A3A" w:rsidP="00B37A3A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</w:t>
      </w:r>
      <w:r>
        <w:rPr>
          <w:rFonts w:ascii="Cambria" w:hAnsi="Cambria"/>
          <w:bCs/>
          <w:color w:val="000000"/>
          <w:sz w:val="24"/>
          <w:szCs w:val="24"/>
        </w:rPr>
        <w:t>–</w:t>
      </w:r>
      <w:r w:rsidRPr="006F3BE2">
        <w:rPr>
          <w:rFonts w:ascii="Cambria" w:hAnsi="Cambria"/>
          <w:bCs/>
          <w:color w:val="000000"/>
          <w:sz w:val="24"/>
          <w:szCs w:val="24"/>
        </w:rPr>
        <w:t xml:space="preserve"> osobowy</w:t>
      </w:r>
      <w:r>
        <w:rPr>
          <w:rFonts w:ascii="Cambria" w:hAnsi="Cambria"/>
          <w:bCs/>
          <w:color w:val="000000"/>
          <w:sz w:val="24"/>
          <w:szCs w:val="24"/>
        </w:rPr>
        <w:t>;</w:t>
      </w:r>
    </w:p>
    <w:p w:rsidR="00B37A3A" w:rsidRPr="006F3BE2" w:rsidRDefault="00B37A3A" w:rsidP="00B37A3A">
      <w:pPr>
        <w:numPr>
          <w:ilvl w:val="3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model wytwarzany aktualnie przez producenta; </w:t>
      </w:r>
    </w:p>
    <w:p w:rsidR="00B37A3A" w:rsidRDefault="00B37A3A" w:rsidP="00B37A3A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 w:cs="Arial"/>
          <w:color w:val="000000"/>
          <w:sz w:val="24"/>
          <w:szCs w:val="24"/>
        </w:rPr>
        <w:t xml:space="preserve">rok produkcji: </w:t>
      </w:r>
      <w:r>
        <w:rPr>
          <w:rFonts w:ascii="Cambria" w:hAnsi="Cambria" w:cs="Arial"/>
          <w:color w:val="000000"/>
          <w:sz w:val="24"/>
          <w:szCs w:val="24"/>
        </w:rPr>
        <w:t xml:space="preserve">nie wcześniejszy niż </w:t>
      </w:r>
      <w:r w:rsidRPr="006F3BE2">
        <w:rPr>
          <w:rFonts w:ascii="Cambria" w:hAnsi="Cambria" w:cs="Arial"/>
          <w:color w:val="000000"/>
          <w:sz w:val="24"/>
          <w:szCs w:val="24"/>
        </w:rPr>
        <w:t>2021</w:t>
      </w:r>
      <w:r>
        <w:rPr>
          <w:rFonts w:ascii="Cambria" w:hAnsi="Cambria" w:cs="Arial"/>
          <w:color w:val="000000"/>
          <w:sz w:val="24"/>
          <w:szCs w:val="24"/>
        </w:rPr>
        <w:t>;</w:t>
      </w:r>
    </w:p>
    <w:p w:rsidR="00B37A3A" w:rsidRPr="006F3BE2" w:rsidRDefault="00B37A3A" w:rsidP="00B37A3A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maksymalny przebieg samochodu 50 km;</w:t>
      </w:r>
    </w:p>
    <w:p w:rsidR="00B37A3A" w:rsidRPr="006F3BE2" w:rsidRDefault="00B37A3A" w:rsidP="00B37A3A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posiadający homologację wystawioną zgodnie z ustawą z dnia z dnia 20 czerwca 1997 r. – </w:t>
      </w:r>
      <w:r w:rsidRPr="001376EF">
        <w:rPr>
          <w:rFonts w:ascii="Cambria" w:hAnsi="Cambria"/>
          <w:i/>
          <w:color w:val="000000"/>
          <w:sz w:val="24"/>
          <w:szCs w:val="24"/>
        </w:rPr>
        <w:t>Prawo o ruchu drogowym</w:t>
      </w:r>
      <w:r w:rsidRPr="006F3BE2">
        <w:rPr>
          <w:rFonts w:ascii="Cambria" w:hAnsi="Cambria"/>
          <w:color w:val="000000"/>
          <w:sz w:val="24"/>
          <w:szCs w:val="24"/>
        </w:rPr>
        <w:t xml:space="preserve"> (t. j. Dz. U. </w:t>
      </w:r>
      <w:r w:rsidRPr="006F3BE2">
        <w:rPr>
          <w:rStyle w:val="markedcontent"/>
          <w:rFonts w:ascii="Cambria" w:hAnsi="Cambria" w:cs="Arial"/>
          <w:sz w:val="24"/>
          <w:szCs w:val="24"/>
        </w:rPr>
        <w:t>2021 r. poz. 450, 463, 694, 720)</w:t>
      </w:r>
      <w:r>
        <w:rPr>
          <w:rStyle w:val="markedcontent"/>
          <w:rFonts w:ascii="Cambria" w:hAnsi="Cambria" w:cs="Arial"/>
          <w:sz w:val="24"/>
          <w:szCs w:val="24"/>
        </w:rPr>
        <w:t>;</w:t>
      </w:r>
    </w:p>
    <w:p w:rsidR="00B37A3A" w:rsidRPr="006F3BE2" w:rsidRDefault="00B37A3A" w:rsidP="00B37A3A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color w:val="000000"/>
          <w:sz w:val="24"/>
          <w:szCs w:val="24"/>
        </w:rPr>
        <w:t xml:space="preserve">spełniający wymagania techniczne określone przez obowiązujące w Polsce przepisy dla pojazdów poruszających się po drogach publicznych, w tym warunki techniczne wynikające z ww. ustawy- </w:t>
      </w:r>
      <w:r w:rsidRPr="008D6468">
        <w:rPr>
          <w:rFonts w:ascii="Cambria" w:hAnsi="Cambria"/>
          <w:i/>
          <w:color w:val="000000"/>
          <w:sz w:val="24"/>
          <w:szCs w:val="24"/>
        </w:rPr>
        <w:t>Prawo o ruchu drogowym</w:t>
      </w:r>
      <w:r w:rsidRPr="006F3BE2">
        <w:rPr>
          <w:rFonts w:ascii="Cambria" w:hAnsi="Cambria"/>
          <w:color w:val="000000"/>
          <w:sz w:val="24"/>
          <w:szCs w:val="24"/>
        </w:rPr>
        <w:t xml:space="preserve"> oraz rozporządzeń wykonawczych do tej ustawy;</w:t>
      </w:r>
    </w:p>
    <w:p w:rsidR="00B37A3A" w:rsidRPr="006F3BE2" w:rsidRDefault="00B37A3A" w:rsidP="00B37A3A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sz w:val="24"/>
          <w:szCs w:val="24"/>
        </w:rPr>
        <w:t>spełniający wymogi Europejskich Standardów Emisji Spalin w zakresie emisji zanieczyszczeń, tlenków azotu, cząstek stałych oraz węglowodorów: norma dopuszczalnych emisji spalin dla standardu minimum Euro 6</w:t>
      </w:r>
      <w:r>
        <w:rPr>
          <w:rFonts w:ascii="Cambria" w:hAnsi="Cambria"/>
          <w:sz w:val="24"/>
          <w:szCs w:val="24"/>
        </w:rPr>
        <w:t>;</w:t>
      </w:r>
    </w:p>
    <w:p w:rsidR="00B37A3A" w:rsidRPr="006F3BE2" w:rsidRDefault="00B37A3A" w:rsidP="00B37A3A">
      <w:pPr>
        <w:numPr>
          <w:ilvl w:val="3"/>
          <w:numId w:val="1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Arial"/>
          <w:color w:val="000000"/>
          <w:sz w:val="24"/>
          <w:szCs w:val="24"/>
        </w:rPr>
      </w:pPr>
      <w:r w:rsidRPr="006F3BE2">
        <w:rPr>
          <w:rFonts w:ascii="Cambria" w:hAnsi="Cambria"/>
          <w:bCs/>
          <w:color w:val="000000"/>
          <w:sz w:val="24"/>
          <w:szCs w:val="24"/>
        </w:rPr>
        <w:t xml:space="preserve">minimalne </w:t>
      </w:r>
      <w:r>
        <w:rPr>
          <w:rFonts w:ascii="Cambria" w:hAnsi="Cambria"/>
          <w:bCs/>
          <w:color w:val="000000"/>
          <w:sz w:val="24"/>
          <w:szCs w:val="24"/>
        </w:rPr>
        <w:t xml:space="preserve">wymagane </w:t>
      </w:r>
      <w:r w:rsidRPr="006F3BE2">
        <w:rPr>
          <w:rFonts w:ascii="Cambria" w:hAnsi="Cambria"/>
          <w:bCs/>
          <w:color w:val="000000"/>
          <w:sz w:val="24"/>
          <w:szCs w:val="24"/>
        </w:rPr>
        <w:t>parametry i wyposażenie</w:t>
      </w:r>
      <w:r>
        <w:rPr>
          <w:rFonts w:ascii="Cambria" w:hAnsi="Cambria"/>
          <w:bCs/>
          <w:color w:val="000000"/>
          <w:sz w:val="24"/>
          <w:szCs w:val="24"/>
        </w:rPr>
        <w:t>/funkcjonalności</w:t>
      </w:r>
      <w:r w:rsidRPr="006F3BE2">
        <w:rPr>
          <w:rFonts w:ascii="Cambria" w:hAnsi="Cambria"/>
          <w:bCs/>
          <w:color w:val="000000"/>
          <w:sz w:val="24"/>
          <w:szCs w:val="24"/>
        </w:rPr>
        <w:t xml:space="preserve"> pojazdu: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5841"/>
      </w:tblGrid>
      <w:tr w:rsidR="00B37A3A" w:rsidRPr="00A17AD1" w:rsidTr="001B5E97">
        <w:tc>
          <w:tcPr>
            <w:tcW w:w="534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Parametr</w:t>
            </w:r>
          </w:p>
        </w:tc>
        <w:tc>
          <w:tcPr>
            <w:tcW w:w="5841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Parametr wymagany przez Zamawiającego </w:t>
            </w:r>
            <w:r w:rsidRPr="00A17AD1">
              <w:rPr>
                <w:rFonts w:asciiTheme="majorHAnsi" w:eastAsia="Times New Roman" w:hAnsiTheme="majorHAnsi"/>
                <w:i/>
                <w:iCs/>
                <w:color w:val="000000"/>
                <w:sz w:val="24"/>
                <w:szCs w:val="24"/>
              </w:rPr>
              <w:t>(elementy wyposażenia muszą stanowić wyposażenie fabryczne)</w:t>
            </w:r>
          </w:p>
        </w:tc>
      </w:tr>
      <w:tr w:rsidR="00B37A3A" w:rsidRPr="00A17AD1" w:rsidTr="001B5E97">
        <w:tc>
          <w:tcPr>
            <w:tcW w:w="534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Kolor nadwozia</w:t>
            </w:r>
          </w:p>
        </w:tc>
        <w:tc>
          <w:tcPr>
            <w:tcW w:w="5841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dowolny z palety oferty producenta</w:t>
            </w:r>
          </w:p>
        </w:tc>
      </w:tr>
      <w:tr w:rsidR="00B37A3A" w:rsidRPr="00A17AD1" w:rsidTr="001B5E97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Skrzynia biegów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automatyczna</w:t>
            </w:r>
          </w:p>
        </w:tc>
      </w:tr>
      <w:tr w:rsidR="00B37A3A" w:rsidRPr="00A17AD1" w:rsidTr="001B5E97">
        <w:trPr>
          <w:trHeight w:val="1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Napęd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4x4</w:t>
            </w:r>
          </w:p>
        </w:tc>
      </w:tr>
      <w:tr w:rsidR="00B37A3A" w:rsidRPr="00A17AD1" w:rsidTr="001B5E97">
        <w:tc>
          <w:tcPr>
            <w:tcW w:w="534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Układ </w:t>
            </w:r>
          </w:p>
        </w:tc>
        <w:tc>
          <w:tcPr>
            <w:tcW w:w="5841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spalinowy lub hybrydowy (spalinowo-elektryczny)</w:t>
            </w:r>
          </w:p>
        </w:tc>
      </w:tr>
      <w:tr w:rsidR="00B37A3A" w:rsidRPr="00A17AD1" w:rsidTr="001B5E97">
        <w:tc>
          <w:tcPr>
            <w:tcW w:w="534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Silnik </w:t>
            </w:r>
          </w:p>
        </w:tc>
        <w:tc>
          <w:tcPr>
            <w:tcW w:w="5841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benzynowy, diesel lub hybrydowy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Maksymalna moc netto silnika/ układu hybrydowego [KM]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min. 250</w:t>
            </w:r>
          </w:p>
        </w:tc>
      </w:tr>
      <w:tr w:rsidR="00B37A3A" w:rsidRPr="00A17AD1" w:rsidTr="001B5E97">
        <w:tc>
          <w:tcPr>
            <w:tcW w:w="534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Przyspieszenie 0–100 km/h [s]</w:t>
            </w:r>
          </w:p>
        </w:tc>
        <w:tc>
          <w:tcPr>
            <w:tcW w:w="5841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maks. 9,9</w:t>
            </w:r>
          </w:p>
        </w:tc>
      </w:tr>
      <w:tr w:rsidR="00B37A3A" w:rsidRPr="00A17AD1" w:rsidTr="001B5E97">
        <w:trPr>
          <w:trHeight w:val="480"/>
        </w:trPr>
        <w:tc>
          <w:tcPr>
            <w:tcW w:w="534" w:type="dxa"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Pojemność skokowa silnika [cm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3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]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min. 1968 </w:t>
            </w:r>
          </w:p>
        </w:tc>
      </w:tr>
      <w:tr w:rsidR="00B37A3A" w:rsidRPr="00A17AD1" w:rsidTr="001B5E97">
        <w:trPr>
          <w:trHeight w:val="453"/>
        </w:trPr>
        <w:tc>
          <w:tcPr>
            <w:tcW w:w="534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Maksymalny moment obrotowy [</w:t>
            </w:r>
            <w:proofErr w:type="spellStart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Nm</w:t>
            </w:r>
            <w:proofErr w:type="spellEnd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]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min.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420</w:t>
            </w:r>
          </w:p>
        </w:tc>
      </w:tr>
      <w:tr w:rsidR="00B37A3A" w:rsidRPr="00A17AD1" w:rsidTr="001B5E97">
        <w:tc>
          <w:tcPr>
            <w:tcW w:w="534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Prędkość maksymalna [km/h]</w:t>
            </w:r>
          </w:p>
        </w:tc>
        <w:tc>
          <w:tcPr>
            <w:tcW w:w="5841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min. 180</w:t>
            </w:r>
          </w:p>
        </w:tc>
      </w:tr>
      <w:tr w:rsidR="00B37A3A" w:rsidRPr="00A17AD1" w:rsidTr="001B5E97">
        <w:tc>
          <w:tcPr>
            <w:tcW w:w="534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Długość całkowita pojazdu [mm]</w:t>
            </w:r>
          </w:p>
        </w:tc>
        <w:tc>
          <w:tcPr>
            <w:tcW w:w="5841" w:type="dxa"/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min. 4904</w:t>
            </w:r>
          </w:p>
        </w:tc>
      </w:tr>
      <w:tr w:rsidR="00B37A3A" w:rsidRPr="00A17AD1" w:rsidTr="001B5E97">
        <w:tc>
          <w:tcPr>
            <w:tcW w:w="534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Szerokość pojazdu bez lusterek [mm]</w:t>
            </w:r>
          </w:p>
        </w:tc>
        <w:tc>
          <w:tcPr>
            <w:tcW w:w="5841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min.1904</w:t>
            </w:r>
          </w:p>
        </w:tc>
      </w:tr>
      <w:tr w:rsidR="00B37A3A" w:rsidRPr="00A17AD1" w:rsidTr="001B5E97">
        <w:tc>
          <w:tcPr>
            <w:tcW w:w="534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Wysokość całkowita pojazdu [mm]</w:t>
            </w:r>
          </w:p>
        </w:tc>
        <w:tc>
          <w:tcPr>
            <w:tcW w:w="5841" w:type="dxa"/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min. 1773</w:t>
            </w:r>
          </w:p>
        </w:tc>
      </w:tr>
      <w:tr w:rsidR="00B37A3A" w:rsidRPr="00A17AD1" w:rsidTr="001B5E97">
        <w:tc>
          <w:tcPr>
            <w:tcW w:w="534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B37A3A" w:rsidRPr="00A17AD1" w:rsidRDefault="00B37A3A" w:rsidP="001B5E97">
            <w:pPr>
              <w:pStyle w:val="Nagwek3"/>
              <w:rPr>
                <w:rFonts w:asciiTheme="majorHAnsi" w:hAnsiTheme="majorHAnsi" w:cs="Arial"/>
                <w:sz w:val="24"/>
                <w:szCs w:val="24"/>
              </w:rPr>
            </w:pPr>
            <w:r w:rsidRPr="00A17AD1">
              <w:rPr>
                <w:rFonts w:asciiTheme="majorHAnsi" w:hAnsiTheme="majorHAnsi" w:cs="Arial"/>
                <w:sz w:val="24"/>
                <w:szCs w:val="24"/>
              </w:rPr>
              <w:t>Rozstaw osi pojazdu [mm]</w:t>
            </w:r>
          </w:p>
        </w:tc>
        <w:tc>
          <w:tcPr>
            <w:tcW w:w="5841" w:type="dxa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min. 2984</w:t>
            </w:r>
          </w:p>
        </w:tc>
      </w:tr>
      <w:tr w:rsidR="00B37A3A" w:rsidRPr="00A17AD1" w:rsidTr="001B5E97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Pojemność bagażnika (bez złożonej kanapy) [l]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min. 600</w:t>
            </w:r>
          </w:p>
        </w:tc>
      </w:tr>
      <w:tr w:rsidR="00B37A3A" w:rsidRPr="00A17AD1" w:rsidTr="001B5E97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Wspomaganie układu kierowniczego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Kierownica 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 lewej stronie pojazdu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regulacja kolumny kierowniczej w min. dwóch płaszczyznach</w:t>
            </w:r>
          </w:p>
        </w:tc>
      </w:tr>
      <w:tr w:rsidR="00B37A3A" w:rsidRPr="00A17AD1" w:rsidTr="001B5E97">
        <w:trPr>
          <w:trHeight w:val="135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podgrzewana</w:t>
            </w:r>
          </w:p>
        </w:tc>
      </w:tr>
      <w:tr w:rsidR="00B37A3A" w:rsidRPr="00A17AD1" w:rsidTr="001B5E97">
        <w:trPr>
          <w:trHeight w:val="131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wykończona skórą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wielofunkcyjna - umożliwiająca obsługę co najmniej radioodtwarzacza</w:t>
            </w:r>
          </w:p>
        </w:tc>
      </w:tr>
      <w:tr w:rsidR="00B37A3A" w:rsidRPr="00A17AD1" w:rsidTr="001B5E97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Filtr kabinowy</w:t>
            </w:r>
          </w:p>
        </w:tc>
      </w:tr>
      <w:tr w:rsidR="00B37A3A" w:rsidRPr="00A17AD1" w:rsidTr="001B5E97">
        <w:trPr>
          <w:trHeight w:val="329"/>
        </w:trPr>
        <w:tc>
          <w:tcPr>
            <w:tcW w:w="534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Pasy bezpieczeństwa i zagłówki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trzypunktowe pasy bezpieczeństwa oraz zagłówki dla wszystkich miejsc siedzących</w:t>
            </w:r>
          </w:p>
        </w:tc>
      </w:tr>
      <w:tr w:rsidR="00B37A3A" w:rsidRPr="00A17AD1" w:rsidTr="001B5E97">
        <w:trPr>
          <w:trHeight w:val="30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Drzwi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Style w:val="WW8Num56z0"/>
                <w:rFonts w:asciiTheme="majorHAnsi" w:hAnsiTheme="majorHAnsi" w:cs="Arial"/>
                <w:sz w:val="24"/>
                <w:szCs w:val="24"/>
              </w:rPr>
              <w:t>min. 4 drzwiowy + klapa/drzwi przestrzeni bagażowej</w:t>
            </w:r>
          </w:p>
        </w:tc>
      </w:tr>
      <w:tr w:rsidR="00B37A3A" w:rsidRPr="00A17AD1" w:rsidTr="001B5E97">
        <w:trPr>
          <w:trHeight w:val="253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wszystkie drzwi przeszklone</w:t>
            </w:r>
          </w:p>
        </w:tc>
      </w:tr>
      <w:tr w:rsidR="00B37A3A" w:rsidRPr="00A17AD1" w:rsidTr="001B5E97">
        <w:trPr>
          <w:trHeight w:val="195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drzwi/klapa bagażnika otwierane elektronicznie/ bezdotykowo</w:t>
            </w:r>
          </w:p>
        </w:tc>
      </w:tr>
      <w:tr w:rsidR="00B37A3A" w:rsidRPr="00A17AD1" w:rsidTr="001B5E97">
        <w:trPr>
          <w:trHeight w:val="225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zabezpieczenie drzwi przed otwarciem przez dzieci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Poduszki powietrzne 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minimum przednie i boczne poduszki gazowe dla I rzędu (kierowca i pasażer)</w:t>
            </w:r>
          </w:p>
        </w:tc>
      </w:tr>
      <w:tr w:rsidR="00B37A3A" w:rsidRPr="00A17AD1" w:rsidTr="001B5E97">
        <w:trPr>
          <w:trHeight w:val="286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yłącznik przedniej poduszki powietrznej pasażera</w:t>
            </w:r>
          </w:p>
        </w:tc>
      </w:tr>
      <w:tr w:rsidR="00B37A3A" w:rsidRPr="00A17AD1" w:rsidTr="001B5E97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Lusterka zewnętrzne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ustawiane i składane elektrycznie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podgrzewane</w:t>
            </w:r>
          </w:p>
        </w:tc>
      </w:tr>
      <w:tr w:rsidR="00B37A3A" w:rsidRPr="00A17AD1" w:rsidTr="001B5E97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Szyby i wycieraczki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elektrycznie regulowane - opuszczane i podnoszone szyby drzwi przednich i tylnych</w:t>
            </w:r>
          </w:p>
        </w:tc>
      </w:tr>
      <w:tr w:rsidR="00B37A3A" w:rsidRPr="00A17AD1" w:rsidTr="001B5E97">
        <w:trPr>
          <w:trHeight w:val="225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wycieraczki przednie z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czujnik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iem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deszczu</w:t>
            </w:r>
          </w:p>
        </w:tc>
      </w:tr>
      <w:tr w:rsidR="00B37A3A" w:rsidRPr="00A17AD1" w:rsidTr="001B5E97">
        <w:trPr>
          <w:trHeight w:val="211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szyby tylne boczne przyciemniane</w:t>
            </w:r>
          </w:p>
        </w:tc>
      </w:tr>
      <w:tr w:rsidR="00B37A3A" w:rsidRPr="00A17AD1" w:rsidTr="001B5E97">
        <w:trPr>
          <w:trHeight w:val="285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podgrzewanie 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przedniej i tylnej szyby</w:t>
            </w:r>
          </w:p>
        </w:tc>
      </w:tr>
      <w:tr w:rsidR="00B37A3A" w:rsidRPr="00A17AD1" w:rsidTr="001B5E97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Klimatyzacja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automatyczna min. trzystrefowa </w:t>
            </w:r>
          </w:p>
        </w:tc>
      </w:tr>
      <w:tr w:rsidR="00B37A3A" w:rsidRPr="00A17AD1" w:rsidTr="001B5E97">
        <w:trPr>
          <w:trHeight w:val="24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nawiewy także w przestrzeni pasażerskiej</w:t>
            </w:r>
          </w:p>
        </w:tc>
      </w:tr>
      <w:tr w:rsidR="00B37A3A" w:rsidRPr="00A17AD1" w:rsidTr="001B5E97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Centralny zamek (wszystkich drzwi pojazdu oraz klapy ) sterowany zdalnie</w:t>
            </w:r>
          </w:p>
        </w:tc>
      </w:tr>
      <w:tr w:rsidR="00B37A3A" w:rsidRPr="00A17AD1" w:rsidTr="001B5E97">
        <w:trPr>
          <w:trHeight w:val="2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Fabryczne zabezpieczenie antykradzieżowe (np. autoalarm, </w:t>
            </w:r>
            <w:proofErr w:type="spellStart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immobilizer</w:t>
            </w:r>
            <w:proofErr w:type="spellEnd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)</w:t>
            </w:r>
          </w:p>
        </w:tc>
      </w:tr>
      <w:tr w:rsidR="00B37A3A" w:rsidRPr="00A17AD1" w:rsidTr="001B5E97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Komputer pokładowy</w:t>
            </w:r>
          </w:p>
        </w:tc>
      </w:tr>
      <w:tr w:rsidR="00B37A3A" w:rsidRPr="00A17AD1" w:rsidTr="001B5E97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Fotele/siedzenia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Default="00B37A3A" w:rsidP="001B5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fotel kierowcy z regulacją elektryczną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regulacją </w:t>
            </w:r>
          </w:p>
          <w:p w:rsidR="00B37A3A" w:rsidRPr="0009456B" w:rsidRDefault="00B37A3A" w:rsidP="001B5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min. w płaszczyznach </w:t>
            </w:r>
            <w:r w:rsidRPr="0009456B">
              <w:rPr>
                <w:rFonts w:asciiTheme="majorHAnsi" w:hAnsiTheme="majorHAnsi" w:cs="Arial"/>
                <w:sz w:val="24"/>
                <w:szCs w:val="24"/>
              </w:rPr>
              <w:t>przód-tył, góra-dół, pochylenie oparcia, podparcie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09456B">
              <w:rPr>
                <w:rFonts w:asciiTheme="majorHAnsi" w:hAnsiTheme="majorHAnsi" w:cs="Arial"/>
                <w:sz w:val="24"/>
                <w:szCs w:val="24"/>
              </w:rPr>
              <w:t>odcinka lędźwiowego, długość przedniej części siedziska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i pamięcią ustawień</w:t>
            </w:r>
          </w:p>
        </w:tc>
      </w:tr>
      <w:tr w:rsidR="00B37A3A" w:rsidRPr="00A17AD1" w:rsidTr="001B5E97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podgrzewane siedzenia przednie</w:t>
            </w:r>
          </w:p>
        </w:tc>
      </w:tr>
      <w:tr w:rsidR="00B37A3A" w:rsidRPr="00A17AD1" w:rsidTr="001B5E97">
        <w:trPr>
          <w:trHeight w:val="126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isofix</w:t>
            </w:r>
            <w:proofErr w:type="spellEnd"/>
          </w:p>
        </w:tc>
      </w:tr>
      <w:tr w:rsidR="00B37A3A" w:rsidRPr="00A17AD1" w:rsidTr="001B5E97">
        <w:trPr>
          <w:trHeight w:val="244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podłokietnik/ podłokietniki/ podparcia w I rzędzie siedzeń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Gniazdo 12V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min. jedno 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ystem </w:t>
            </w:r>
            <w:proofErr w:type="spellStart"/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bezkluczykowego</w:t>
            </w:r>
            <w:proofErr w:type="spellEnd"/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dostępu do samochodu (Inteligentny kluczyk)</w:t>
            </w:r>
          </w:p>
        </w:tc>
      </w:tr>
      <w:tr w:rsidR="00B37A3A" w:rsidRPr="00A17AD1" w:rsidTr="001B5E97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Oświetlenie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do jazdy dziennej w technologii LED</w:t>
            </w:r>
          </w:p>
        </w:tc>
      </w:tr>
      <w:tr w:rsidR="00B37A3A" w:rsidRPr="00A17AD1" w:rsidTr="001B5E97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tylne światła drogowe w technologii LED</w:t>
            </w:r>
          </w:p>
        </w:tc>
      </w:tr>
      <w:tr w:rsidR="00B37A3A" w:rsidRPr="00A17AD1" w:rsidTr="001B5E97">
        <w:trPr>
          <w:trHeight w:val="10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automatyczne światła drogowe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przeciwmgłowe przednie z oferty producenta pojazdu</w:t>
            </w:r>
          </w:p>
        </w:tc>
      </w:tr>
      <w:tr w:rsidR="00B37A3A" w:rsidRPr="00A17AD1" w:rsidTr="001B5E97">
        <w:trPr>
          <w:trHeight w:val="15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światła mijania</w:t>
            </w:r>
          </w:p>
        </w:tc>
      </w:tr>
      <w:tr w:rsidR="00B37A3A" w:rsidRPr="00A17AD1" w:rsidTr="001B5E97">
        <w:trPr>
          <w:trHeight w:val="165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świetlenie pierwszego rzędu</w:t>
            </w: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i przestrzeni pasażerskiej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oświetlenie przestrzeni bagażowej</w:t>
            </w:r>
          </w:p>
        </w:tc>
      </w:tr>
      <w:tr w:rsidR="00B37A3A" w:rsidRPr="00A17AD1" w:rsidTr="001B5E97">
        <w:trPr>
          <w:trHeight w:val="69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Multimedia</w:t>
            </w: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system multimedialny </w:t>
            </w:r>
            <w:r w:rsidRPr="00A17AD1">
              <w:rPr>
                <w:rFonts w:asciiTheme="majorHAnsi" w:hAnsiTheme="majorHAnsi" w:cs="Arial"/>
                <w:sz w:val="24"/>
                <w:szCs w:val="24"/>
              </w:rPr>
              <w:t xml:space="preserve">wyposażony min. w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radioodbiornik z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obs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ugą stacji radiowych w technologii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cyfrowej (DAB)+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bezprzewodowy zestaw głośnomówiący telefonii komórkowej</w:t>
            </w:r>
          </w:p>
        </w:tc>
      </w:tr>
      <w:tr w:rsidR="00B37A3A" w:rsidRPr="00A17AD1" w:rsidTr="001B5E97">
        <w:trPr>
          <w:trHeight w:val="23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kolorowy monitor -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ekran dotykowy o przekątnej min. 7”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 desce rozdzielczej pojazdu</w:t>
            </w:r>
          </w:p>
        </w:tc>
      </w:tr>
      <w:tr w:rsidR="00B37A3A" w:rsidRPr="00A17AD1" w:rsidTr="001B5E97">
        <w:trPr>
          <w:trHeight w:val="21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A17AD1">
              <w:rPr>
                <w:rFonts w:asciiTheme="majorHAnsi" w:hAnsiTheme="majorHAnsi" w:cs="Arial"/>
                <w:sz w:val="24"/>
                <w:szCs w:val="24"/>
              </w:rPr>
              <w:t>Bluetooth</w:t>
            </w:r>
            <w:proofErr w:type="spellEnd"/>
          </w:p>
        </w:tc>
      </w:tr>
      <w:tr w:rsidR="00B37A3A" w:rsidRPr="00A17AD1" w:rsidTr="001B5E97">
        <w:trPr>
          <w:trHeight w:val="315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hAnsiTheme="majorHAnsi" w:cs="Arial"/>
                <w:sz w:val="24"/>
                <w:szCs w:val="24"/>
              </w:rPr>
              <w:t>systemem nagłośnienia min. 6 głośniki</w:t>
            </w:r>
          </w:p>
        </w:tc>
      </w:tr>
      <w:tr w:rsidR="00B37A3A" w:rsidRPr="00A17AD1" w:rsidTr="001B5E97">
        <w:trPr>
          <w:trHeight w:val="195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min. 2 porty USB</w:t>
            </w:r>
          </w:p>
        </w:tc>
      </w:tr>
      <w:tr w:rsidR="00B37A3A" w:rsidRPr="00A17AD1" w:rsidTr="001B5E97">
        <w:trPr>
          <w:trHeight w:val="165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interfejs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Android i Apple</w:t>
            </w:r>
          </w:p>
        </w:tc>
      </w:tr>
      <w:tr w:rsidR="00B37A3A" w:rsidRPr="00A17AD1" w:rsidTr="001B5E97">
        <w:trPr>
          <w:trHeight w:val="10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nawigacja</w:t>
            </w:r>
          </w:p>
        </w:tc>
      </w:tr>
      <w:tr w:rsidR="00B37A3A" w:rsidRPr="00A17AD1" w:rsidTr="001B5E97">
        <w:trPr>
          <w:trHeight w:val="2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Kolorowy wyświetlacz wskaźników</w:t>
            </w:r>
          </w:p>
        </w:tc>
      </w:tr>
      <w:tr w:rsidR="00B37A3A" w:rsidRPr="00A17AD1" w:rsidTr="001B5E9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Wybór trybów jazdy</w:t>
            </w:r>
          </w:p>
        </w:tc>
      </w:tr>
      <w:tr w:rsidR="00B37A3A" w:rsidRPr="00A17AD1" w:rsidTr="001B5E97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System stabilizacji toru jazdy</w:t>
            </w:r>
          </w:p>
        </w:tc>
      </w:tr>
      <w:tr w:rsidR="00B37A3A" w:rsidRPr="00A17AD1" w:rsidTr="001B5E97">
        <w:trPr>
          <w:trHeight w:val="2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kontroli trakcji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awaryjnego hamowania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Układ hamulcowy wyposażony w układ zapobiegający blokowaniu kół podczas hamowania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>Elektryczny hamulec postojowy</w:t>
            </w:r>
          </w:p>
        </w:tc>
      </w:tr>
      <w:tr w:rsidR="00B37A3A" w:rsidRPr="00A17AD1" w:rsidTr="001B5E97">
        <w:trPr>
          <w:trHeight w:val="2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System typu Front </w:t>
            </w:r>
            <w:proofErr w:type="spellStart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Assist</w:t>
            </w:r>
            <w:proofErr w:type="spellEnd"/>
          </w:p>
        </w:tc>
      </w:tr>
      <w:tr w:rsidR="00B37A3A" w:rsidRPr="00A17AD1" w:rsidTr="001B5E97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monitorowania martwego pola w lusterkach</w:t>
            </w:r>
          </w:p>
        </w:tc>
      </w:tr>
      <w:tr w:rsidR="00B37A3A" w:rsidRPr="00A17AD1" w:rsidTr="001B5E97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wspomagający pokonywanie podjazdów/ ruszania pod górę</w:t>
            </w:r>
          </w:p>
        </w:tc>
      </w:tr>
      <w:tr w:rsidR="00B37A3A" w:rsidRPr="00A17AD1" w:rsidTr="001B5E97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śledzenia uwagi kierowcy/ wykrywania zmęczenia</w:t>
            </w:r>
          </w:p>
        </w:tc>
      </w:tr>
      <w:tr w:rsidR="00B37A3A" w:rsidRPr="00A17AD1" w:rsidTr="001B5E97">
        <w:trPr>
          <w:trHeight w:val="1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Asystent pasa ruchu/ System ostrzegający o niezamierzonej zmianie pasa ruchu i zapobiegania jej (utrzymanie pasa ruchu/ powrót na tor jazdy)</w:t>
            </w:r>
          </w:p>
        </w:tc>
      </w:tr>
      <w:tr w:rsidR="00B37A3A" w:rsidRPr="00A17AD1" w:rsidTr="001B5E97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Tempomat</w:t>
            </w:r>
            <w:proofErr w:type="spellEnd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 </w:t>
            </w:r>
          </w:p>
        </w:tc>
      </w:tr>
      <w:tr w:rsidR="00B37A3A" w:rsidRPr="00A17AD1" w:rsidTr="001B5E9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monitorowania ciśnienia w oponach</w:t>
            </w:r>
          </w:p>
        </w:tc>
      </w:tr>
      <w:tr w:rsidR="00B37A3A" w:rsidRPr="00A17AD1" w:rsidTr="001B5E97">
        <w:trPr>
          <w:trHeight w:val="2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 xml:space="preserve">System automatycznego powiadamiania ratunkowego/ </w:t>
            </w:r>
            <w:proofErr w:type="spellStart"/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>eCall</w:t>
            </w:r>
            <w:proofErr w:type="spellEnd"/>
          </w:p>
        </w:tc>
      </w:tr>
      <w:tr w:rsidR="00B37A3A" w:rsidRPr="00A17AD1" w:rsidTr="001B5E9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rozpoznawania znaków drogowych/ informowania o ograniczeniach prędkości</w:t>
            </w:r>
          </w:p>
        </w:tc>
      </w:tr>
      <w:tr w:rsidR="00B37A3A" w:rsidRPr="00A17AD1" w:rsidTr="001B5E97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wspomagający parkowanie</w:t>
            </w:r>
          </w:p>
        </w:tc>
      </w:tr>
      <w:tr w:rsidR="00B37A3A" w:rsidRPr="00A17AD1" w:rsidTr="001B5E97">
        <w:trPr>
          <w:trHeight w:val="2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rozpoznawania głosu kierowcy/ sterowanie głosem</w:t>
            </w:r>
          </w:p>
        </w:tc>
      </w:tr>
      <w:tr w:rsidR="00B37A3A" w:rsidRPr="00A17AD1" w:rsidTr="001B5E97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Przednie i tylne czujniki parkowania</w:t>
            </w:r>
          </w:p>
        </w:tc>
      </w:tr>
      <w:tr w:rsidR="00B37A3A" w:rsidRPr="00A17AD1" w:rsidTr="001B5E97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Kamera cofania</w:t>
            </w:r>
          </w:p>
        </w:tc>
      </w:tr>
      <w:tr w:rsidR="00B37A3A" w:rsidRPr="00A17AD1" w:rsidTr="001B5E97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bezprzewodowego ładowania telefon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Wykończenie wnętrza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tapicerka skórzana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lusterka i podświetlenie w os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onie przeciws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onecznej I rzędu (kierowcy i pasażera)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dywaniki podłogowe welurowe </w:t>
            </w:r>
          </w:p>
        </w:tc>
      </w:tr>
      <w:tr w:rsidR="00B37A3A" w:rsidRPr="00A17AD1" w:rsidTr="001B5E97">
        <w:trPr>
          <w:trHeight w:val="15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rolety przec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iwsłoneczne w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przestrzeni pasażerskiej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(min. II rząd siedzeń)</w:t>
            </w:r>
          </w:p>
        </w:tc>
      </w:tr>
      <w:tr w:rsidR="00B37A3A" w:rsidRPr="00A17AD1" w:rsidTr="001B5E97">
        <w:trPr>
          <w:trHeight w:val="105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przednie uchwyty na butelki/kubki</w:t>
            </w:r>
          </w:p>
        </w:tc>
      </w:tr>
      <w:tr w:rsidR="00B37A3A" w:rsidRPr="00A17AD1" w:rsidTr="001B5E97">
        <w:trPr>
          <w:trHeight w:val="1215"/>
        </w:trPr>
        <w:tc>
          <w:tcPr>
            <w:tcW w:w="534" w:type="dxa"/>
            <w:vMerge w:val="restart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835" w:type="dxa"/>
            <w:vMerge w:val="restart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Koła i ogumienie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komplet 4 kół ze stopów lekkich min. 18” z ogumieniem letnim z oferty producenta. Zamawiający nie dopuszcza zastosowania opon całorocznych lub wielosezonowych. Opony muszą być fabrycznie nowe i homologowane. </w:t>
            </w:r>
          </w:p>
        </w:tc>
      </w:tr>
      <w:tr w:rsidR="00B37A3A" w:rsidRPr="00A17AD1" w:rsidTr="001B5E97">
        <w:trPr>
          <w:trHeight w:val="64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pełnowymiarowe koło zapasowe identyczne z kołami (obręcz + opona) lub koło dojazdowe zgodnie z ofertą handlową producenta pojazdu lub zestaw naprawczy</w:t>
            </w:r>
          </w:p>
        </w:tc>
      </w:tr>
      <w:tr w:rsidR="00B37A3A" w:rsidRPr="00A17AD1" w:rsidTr="001B5E97">
        <w:trPr>
          <w:trHeight w:val="195"/>
        </w:trPr>
        <w:tc>
          <w:tcPr>
            <w:tcW w:w="534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Zderzaki i lusterka lakierowane w kolorze nadwozia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 w:val="restart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sz w:val="24"/>
                <w:szCs w:val="24"/>
              </w:rPr>
              <w:t>57.</w:t>
            </w:r>
          </w:p>
        </w:tc>
        <w:tc>
          <w:tcPr>
            <w:tcW w:w="2835" w:type="dxa"/>
            <w:vMerge w:val="restart"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Wyposażenie dodatkowe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trójkąt ostrzegawczy posiadający homologację</w:t>
            </w:r>
          </w:p>
        </w:tc>
      </w:tr>
      <w:tr w:rsidR="00B37A3A" w:rsidRPr="00A17AD1" w:rsidTr="001B5E97">
        <w:trPr>
          <w:trHeight w:val="495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kamizelka odblaskowa ostrzegawcza (spełniająca normę europejską EN 471)</w:t>
            </w:r>
          </w:p>
        </w:tc>
      </w:tr>
      <w:tr w:rsidR="00B37A3A" w:rsidRPr="00A17AD1" w:rsidTr="001B5E97">
        <w:trPr>
          <w:trHeight w:val="219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dwie ramki pod tablicę rejestracyjną zamontowane na pojeździe. Na ramkach nie mogą znajdować się żadne napisy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pStyle w:val="Mario"/>
              <w:spacing w:line="240" w:lineRule="auto"/>
              <w:rPr>
                <w:rFonts w:asciiTheme="majorHAnsi" w:hAnsiTheme="majorHAnsi"/>
                <w:szCs w:val="24"/>
              </w:rPr>
            </w:pPr>
            <w:r w:rsidRPr="00A17AD1">
              <w:rPr>
                <w:rFonts w:asciiTheme="majorHAnsi" w:hAnsiTheme="majorHAnsi"/>
                <w:szCs w:val="24"/>
              </w:rPr>
              <w:t xml:space="preserve">zestaw podręcznych narzędzi, w którego skład wchodzi, co najmniej: </w:t>
            </w:r>
            <w:r w:rsidRPr="00A17AD1">
              <w:rPr>
                <w:rFonts w:asciiTheme="majorHAnsi" w:hAnsiTheme="majorHAnsi" w:cs="Arial"/>
                <w:szCs w:val="24"/>
              </w:rPr>
              <w:t>podnośnik samochodowy dostosowany do masy pojazdu oraz klucz do kół.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pStyle w:val="Mario"/>
              <w:spacing w:line="240" w:lineRule="auto"/>
              <w:rPr>
                <w:rFonts w:asciiTheme="majorHAnsi" w:hAnsiTheme="majorHAnsi"/>
                <w:szCs w:val="24"/>
              </w:rPr>
            </w:pPr>
            <w:r w:rsidRPr="00A17AD1">
              <w:rPr>
                <w:rFonts w:asciiTheme="majorHAnsi" w:hAnsiTheme="majorHAnsi" w:cs="Arial"/>
                <w:szCs w:val="24"/>
              </w:rPr>
              <w:t xml:space="preserve">gaśnica typu samochodowego o masie środka gaśniczego 1 </w:t>
            </w:r>
            <w:proofErr w:type="spellStart"/>
            <w:r w:rsidRPr="00A17AD1">
              <w:rPr>
                <w:rFonts w:asciiTheme="majorHAnsi" w:hAnsiTheme="majorHAnsi" w:cs="Arial"/>
                <w:szCs w:val="24"/>
              </w:rPr>
              <w:t>kg</w:t>
            </w:r>
            <w:proofErr w:type="spellEnd"/>
            <w:r w:rsidRPr="00A17AD1">
              <w:rPr>
                <w:rFonts w:asciiTheme="majorHAnsi" w:hAnsiTheme="majorHAnsi" w:cs="Arial"/>
                <w:szCs w:val="24"/>
              </w:rPr>
              <w:t>., posiadająca odpowiedni certyfikat CNBOP</w:t>
            </w:r>
          </w:p>
        </w:tc>
      </w:tr>
      <w:tr w:rsidR="00B37A3A" w:rsidRPr="00A17AD1" w:rsidTr="001B5E97">
        <w:trPr>
          <w:trHeight w:val="70"/>
        </w:trPr>
        <w:tc>
          <w:tcPr>
            <w:tcW w:w="534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pStyle w:val="Mario"/>
              <w:spacing w:line="240" w:lineRule="auto"/>
              <w:rPr>
                <w:rFonts w:asciiTheme="majorHAnsi" w:hAnsiTheme="majorHAnsi" w:cs="Arial"/>
                <w:szCs w:val="24"/>
              </w:rPr>
            </w:pPr>
            <w:r w:rsidRPr="00A17AD1">
              <w:rPr>
                <w:rFonts w:asciiTheme="majorHAnsi" w:hAnsiTheme="majorHAnsi" w:cs="Arial"/>
                <w:szCs w:val="24"/>
              </w:rPr>
              <w:t>apteczka samochodowa z pełnym wyposażeniem wg wymagań UE, normy DIN13164 lub DIN 13164 PLUS</w:t>
            </w:r>
          </w:p>
        </w:tc>
      </w:tr>
      <w:tr w:rsidR="00B37A3A" w:rsidRPr="00A17AD1" w:rsidTr="001B5E97">
        <w:trPr>
          <w:trHeight w:val="1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37A3A" w:rsidRPr="00A17AD1" w:rsidRDefault="00B37A3A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</w:tcPr>
          <w:p w:rsidR="00B37A3A" w:rsidRPr="00A17AD1" w:rsidRDefault="00B37A3A" w:rsidP="001B5E97">
            <w:pPr>
              <w:pStyle w:val="Mario"/>
              <w:spacing w:line="240" w:lineRule="auto"/>
              <w:rPr>
                <w:rFonts w:asciiTheme="majorHAnsi" w:hAnsiTheme="majorHAnsi" w:cs="Arial"/>
                <w:szCs w:val="24"/>
              </w:rPr>
            </w:pPr>
            <w:r w:rsidRPr="00A17AD1">
              <w:rPr>
                <w:rFonts w:asciiTheme="majorHAnsi" w:hAnsiTheme="majorHAnsi" w:cs="Arial"/>
                <w:szCs w:val="24"/>
              </w:rPr>
              <w:t>etui na dokumenty kierowcy</w:t>
            </w:r>
          </w:p>
        </w:tc>
      </w:tr>
    </w:tbl>
    <w:p w:rsidR="00B37A3A" w:rsidRPr="00873CF6" w:rsidRDefault="00B37A3A" w:rsidP="00B37A3A">
      <w:pPr>
        <w:tabs>
          <w:tab w:val="left" w:pos="284"/>
          <w:tab w:val="left" w:pos="426"/>
        </w:tabs>
        <w:spacing w:after="0" w:line="240" w:lineRule="auto"/>
        <w:jc w:val="both"/>
        <w:rPr>
          <w:bCs/>
        </w:rPr>
      </w:pPr>
    </w:p>
    <w:p w:rsidR="00B37A3A" w:rsidRDefault="00B37A3A" w:rsidP="00B37A3A">
      <w:pPr>
        <w:tabs>
          <w:tab w:val="left" w:pos="142"/>
          <w:tab w:val="left" w:pos="284"/>
          <w:tab w:val="left" w:pos="426"/>
        </w:tabs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3. </w:t>
      </w:r>
      <w:r w:rsidRPr="003D5267">
        <w:rPr>
          <w:rFonts w:ascii="Cambria" w:hAnsi="Cambria" w:cs="Arial"/>
          <w:color w:val="000000"/>
          <w:sz w:val="24"/>
          <w:szCs w:val="24"/>
        </w:rPr>
        <w:t xml:space="preserve">W ramach przedmiotu zamówienia </w:t>
      </w:r>
      <w:r w:rsidRPr="003D5267">
        <w:rPr>
          <w:rFonts w:ascii="Cambria" w:hAnsi="Cambria"/>
          <w:color w:val="000000"/>
          <w:sz w:val="24"/>
          <w:szCs w:val="24"/>
        </w:rPr>
        <w:t xml:space="preserve">Wykonawca zobowiązany jest dostarczyć samochód na własny koszt do siedziby Zamawiającego </w:t>
      </w:r>
      <w:r w:rsidRPr="003D5267">
        <w:rPr>
          <w:rFonts w:ascii="Cambria" w:hAnsi="Cambria"/>
          <w:iCs/>
          <w:sz w:val="24"/>
          <w:szCs w:val="24"/>
        </w:rPr>
        <w:t xml:space="preserve">w </w:t>
      </w:r>
      <w:r>
        <w:rPr>
          <w:rFonts w:ascii="Cambria" w:hAnsi="Cambria"/>
          <w:iCs/>
          <w:sz w:val="24"/>
          <w:szCs w:val="24"/>
        </w:rPr>
        <w:t xml:space="preserve">Warszawie </w:t>
      </w:r>
      <w:r w:rsidRPr="003D5267">
        <w:rPr>
          <w:rFonts w:ascii="Cambria" w:hAnsi="Cambria"/>
          <w:iCs/>
          <w:sz w:val="24"/>
          <w:szCs w:val="24"/>
        </w:rPr>
        <w:t xml:space="preserve">ul. </w:t>
      </w:r>
      <w:r>
        <w:rPr>
          <w:rFonts w:ascii="Cambria" w:hAnsi="Cambria"/>
          <w:iCs/>
          <w:sz w:val="24"/>
          <w:szCs w:val="24"/>
        </w:rPr>
        <w:t>Chocimska 6</w:t>
      </w:r>
      <w:r w:rsidRPr="003D5267">
        <w:rPr>
          <w:rFonts w:ascii="Cambria" w:hAnsi="Cambria"/>
          <w:color w:val="000000"/>
          <w:sz w:val="24"/>
          <w:szCs w:val="24"/>
        </w:rPr>
        <w:t xml:space="preserve"> za pomocą </w:t>
      </w:r>
      <w:proofErr w:type="spellStart"/>
      <w:r w:rsidRPr="003D5267">
        <w:rPr>
          <w:rFonts w:ascii="Cambria" w:hAnsi="Cambria"/>
          <w:color w:val="000000"/>
          <w:sz w:val="24"/>
          <w:szCs w:val="24"/>
        </w:rPr>
        <w:t>autotransportera</w:t>
      </w:r>
      <w:proofErr w:type="spellEnd"/>
      <w:r w:rsidRPr="003D5267">
        <w:rPr>
          <w:rFonts w:ascii="Cambria" w:hAnsi="Cambria"/>
          <w:color w:val="000000"/>
          <w:sz w:val="24"/>
          <w:szCs w:val="24"/>
        </w:rPr>
        <w:t xml:space="preserve"> lub lawety, w godzinach pracy Zamawiającego tj. 8.00 – 16.00 w dni robocze </w:t>
      </w:r>
      <w:r w:rsidRPr="003D5267">
        <w:rPr>
          <w:rFonts w:ascii="Cambria" w:eastAsia="Verdana" w:hAnsi="Cambria"/>
          <w:sz w:val="24"/>
          <w:szCs w:val="24"/>
        </w:rPr>
        <w:t>od poniedziałku do piątku</w:t>
      </w:r>
      <w:r w:rsidRPr="003D5267">
        <w:rPr>
          <w:rFonts w:ascii="Cambria" w:hAnsi="Cambria"/>
          <w:color w:val="000000"/>
          <w:sz w:val="24"/>
          <w:szCs w:val="24"/>
        </w:rPr>
        <w:t xml:space="preserve">. Samochód musi zostać dostarczony wraz ze wszystkimi dokumentami niezbędnymi do rejestracji samochodu przez Zamawiającego. Koszty transportu, w tym koszty ubezpieczenia pojazdu podczas jego transportu ponosi </w:t>
      </w:r>
      <w:r w:rsidRPr="0078323B">
        <w:rPr>
          <w:rFonts w:ascii="Cambria" w:hAnsi="Cambria"/>
          <w:color w:val="000000"/>
          <w:sz w:val="24"/>
          <w:szCs w:val="24"/>
        </w:rPr>
        <w:t>Wykonawca.</w:t>
      </w:r>
      <w:r w:rsidRPr="0078323B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78323B">
        <w:rPr>
          <w:rFonts w:ascii="Cambria" w:hAnsi="Cambria"/>
          <w:color w:val="000000"/>
          <w:sz w:val="24"/>
          <w:szCs w:val="24"/>
        </w:rPr>
        <w:t>Pojazd w chwili wydania Zamawiającemu będzie zatankowany właściwym paliw</w:t>
      </w:r>
      <w:r>
        <w:rPr>
          <w:rFonts w:ascii="Cambria" w:hAnsi="Cambria"/>
          <w:color w:val="000000"/>
          <w:sz w:val="24"/>
          <w:szCs w:val="24"/>
        </w:rPr>
        <w:t>em w ilości nie mniejszej niż 5</w:t>
      </w:r>
      <w:r w:rsidRPr="0078323B">
        <w:rPr>
          <w:rFonts w:ascii="Cambria" w:hAnsi="Cambria"/>
          <w:color w:val="000000"/>
          <w:sz w:val="24"/>
          <w:szCs w:val="24"/>
        </w:rPr>
        <w:t xml:space="preserve"> litrów.</w:t>
      </w:r>
    </w:p>
    <w:p w:rsidR="00B37A3A" w:rsidRPr="00E0023A" w:rsidRDefault="00B37A3A" w:rsidP="00B37A3A">
      <w:pPr>
        <w:spacing w:after="6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E0023A">
        <w:rPr>
          <w:rFonts w:ascii="Cambria" w:hAnsi="Cambria"/>
          <w:color w:val="000000"/>
          <w:sz w:val="24"/>
          <w:szCs w:val="24"/>
        </w:rPr>
        <w:t>Wraz z przekazaniem pojazdu, Wykonawca przekaże Zamawiającemu:</w:t>
      </w:r>
    </w:p>
    <w:p w:rsidR="00B37A3A" w:rsidRPr="00E0023A" w:rsidRDefault="00B37A3A" w:rsidP="00B37A3A">
      <w:pPr>
        <w:spacing w:after="6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E0023A">
        <w:rPr>
          <w:rFonts w:ascii="Cambria" w:hAnsi="Cambria"/>
          <w:color w:val="000000"/>
          <w:sz w:val="24"/>
          <w:szCs w:val="24"/>
        </w:rPr>
        <w:t>- pełen komplet kluczyków i pilotów w ilości zgodnej z ofertą producenta</w:t>
      </w:r>
    </w:p>
    <w:p w:rsidR="00B37A3A" w:rsidRPr="00E0023A" w:rsidRDefault="00B37A3A" w:rsidP="00B37A3A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instrukcję obsługi pojazdu w języku polskim,</w:t>
      </w:r>
    </w:p>
    <w:p w:rsidR="00B37A3A" w:rsidRPr="00E0023A" w:rsidRDefault="00B37A3A" w:rsidP="00B37A3A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książkę gwarancyjną wraz ze szczegółowymi warunkami gwarancji i serwisu,</w:t>
      </w:r>
    </w:p>
    <w:p w:rsidR="00B37A3A" w:rsidRPr="00E0023A" w:rsidRDefault="00B37A3A" w:rsidP="00B37A3A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książkę przeglądów serwisowych,</w:t>
      </w:r>
    </w:p>
    <w:p w:rsidR="00B37A3A" w:rsidRPr="00E0023A" w:rsidRDefault="00B37A3A" w:rsidP="00B37A3A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świadectwo homologacji,</w:t>
      </w:r>
    </w:p>
    <w:p w:rsidR="00B37A3A" w:rsidRPr="00E0023A" w:rsidRDefault="00B37A3A" w:rsidP="00B37A3A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wykaz akcesoriów i wyposażenia pojazdu</w:t>
      </w:r>
    </w:p>
    <w:p w:rsidR="00B37A3A" w:rsidRDefault="00B37A3A" w:rsidP="00B37A3A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0023A">
        <w:rPr>
          <w:rFonts w:ascii="Cambria" w:hAnsi="Cambria"/>
          <w:sz w:val="24"/>
          <w:szCs w:val="24"/>
        </w:rPr>
        <w:t>- wszystkie dokumenty niezbędne do ubezpieczenia i rejestracji pojazdu, w tym kartę pojazdu.</w:t>
      </w:r>
    </w:p>
    <w:p w:rsidR="00B37A3A" w:rsidRPr="00E0023A" w:rsidRDefault="00B37A3A" w:rsidP="00B37A3A">
      <w:pPr>
        <w:tabs>
          <w:tab w:val="left" w:pos="284"/>
          <w:tab w:val="left" w:pos="360"/>
        </w:tabs>
        <w:spacing w:after="6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Samochód musi mieć wykonany przez Wykonawcę i na jego koszt przegląd zerowy przed dostawą.</w:t>
      </w:r>
    </w:p>
    <w:p w:rsidR="00B37A3A" w:rsidRPr="00D57D9B" w:rsidRDefault="00B37A3A" w:rsidP="00B37A3A">
      <w:pPr>
        <w:tabs>
          <w:tab w:val="left" w:pos="142"/>
          <w:tab w:val="left" w:pos="426"/>
        </w:tabs>
        <w:spacing w:after="0" w:line="26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lastRenderedPageBreak/>
        <w:t xml:space="preserve">4. 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Wykonawca w ramach zamówienia zapewni gwarancję </w:t>
      </w:r>
      <w:r>
        <w:rPr>
          <w:rFonts w:ascii="Cambria" w:eastAsia="Times New Roman" w:hAnsi="Cambria"/>
          <w:color w:val="000000"/>
          <w:sz w:val="24"/>
          <w:szCs w:val="24"/>
        </w:rPr>
        <w:t>na dostarczony samochód: min. 24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miesięcy gwarancji mechanicznej (na prawidłowe działanie samochodu, w tym </w:t>
      </w:r>
      <w:r w:rsidRPr="00D57D9B">
        <w:rPr>
          <w:rFonts w:ascii="Cambria" w:hAnsi="Cambria"/>
          <w:sz w:val="24"/>
          <w:szCs w:val="24"/>
        </w:rPr>
        <w:t>części mechaniczne, elektryczne, elektroniczne pojazdu)</w:t>
      </w:r>
      <w:r>
        <w:rPr>
          <w:rFonts w:ascii="Cambria" w:hAnsi="Cambria"/>
          <w:sz w:val="24"/>
          <w:szCs w:val="24"/>
        </w:rPr>
        <w:t xml:space="preserve"> z limitem 100 000 kilometrów</w:t>
      </w:r>
      <w:r>
        <w:rPr>
          <w:rFonts w:ascii="Cambria" w:eastAsia="Times New Roman" w:hAnsi="Cambria"/>
          <w:color w:val="000000"/>
          <w:sz w:val="24"/>
          <w:szCs w:val="24"/>
        </w:rPr>
        <w:t>, min. 24 miesięcy gwarancji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na </w:t>
      </w:r>
      <w:r>
        <w:rPr>
          <w:rFonts w:ascii="Cambria" w:eastAsia="Times New Roman" w:hAnsi="Cambria"/>
          <w:color w:val="000000"/>
          <w:sz w:val="24"/>
          <w:szCs w:val="24"/>
        </w:rPr>
        <w:t>powłoki lakiernicze oraz min. 10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lat na perforację nadwozia – począwszy </w:t>
      </w:r>
      <w:r w:rsidRPr="00D57D9B">
        <w:rPr>
          <w:rFonts w:ascii="Cambria" w:hAnsi="Cambria"/>
          <w:color w:val="000000"/>
          <w:sz w:val="24"/>
          <w:szCs w:val="24"/>
        </w:rPr>
        <w:t>od dnia protokolarnego odbioru pojazdu</w:t>
      </w:r>
      <w:r w:rsidRPr="00D57D9B">
        <w:rPr>
          <w:rFonts w:ascii="Cambria" w:hAnsi="Cambria"/>
          <w:color w:val="000000"/>
          <w:spacing w:val="4"/>
          <w:sz w:val="24"/>
          <w:szCs w:val="24"/>
        </w:rPr>
        <w:t>.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D57D9B">
        <w:rPr>
          <w:rFonts w:ascii="Cambria" w:hAnsi="Cambria"/>
          <w:sz w:val="24"/>
          <w:szCs w:val="24"/>
        </w:rPr>
        <w:t xml:space="preserve">Okres udzielanej gwarancji mechanicznej podlega ocenie wg kryteriów oceny oferty opisanych w SWZ, wobec czego dla Wykonawcy, który zaoferuje dłuższy okres gwarancji mechanicznej, wiążący będzie okres gwarancji określony w ofercie </w:t>
      </w:r>
    </w:p>
    <w:p w:rsidR="00B37A3A" w:rsidRPr="00D57D9B" w:rsidRDefault="00B37A3A" w:rsidP="00B37A3A">
      <w:pPr>
        <w:tabs>
          <w:tab w:val="left" w:pos="142"/>
          <w:tab w:val="left" w:pos="426"/>
        </w:tabs>
        <w:spacing w:after="0" w:line="266" w:lineRule="auto"/>
        <w:jc w:val="both"/>
        <w:rPr>
          <w:rFonts w:ascii="Cambria" w:hAnsi="Cambria"/>
          <w:color w:val="000000"/>
          <w:sz w:val="24"/>
          <w:szCs w:val="24"/>
        </w:rPr>
      </w:pPr>
      <w:r w:rsidRPr="00D57D9B">
        <w:rPr>
          <w:rFonts w:ascii="Cambria" w:hAnsi="Cambria"/>
          <w:color w:val="000000"/>
          <w:sz w:val="24"/>
          <w:szCs w:val="24"/>
        </w:rPr>
        <w:t>Dokumenty gwarancyjne Wykonawca przekaże Zamawiającemu w dniu wydania samochodu.</w:t>
      </w:r>
      <w:r w:rsidRPr="00D57D9B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Pr="00D57D9B">
        <w:rPr>
          <w:rFonts w:ascii="Cambria" w:hAnsi="Cambria"/>
          <w:color w:val="000000"/>
          <w:sz w:val="24"/>
          <w:szCs w:val="24"/>
        </w:rPr>
        <w:t>Gwarancja na samochód obejmuje wszystkie wykryte podczas użytkowania awarie, usterki wady i uszkodzenia powstałe w czasie korzystania z samochodu, zgodnego z instrukcją. Uprawnienia Zamawiającego z tytułu gwarancji wygasają po upływie ww. terminów. Warunkiem gwarancji jest wykonanie określonych przeglądów w autoryzowanej stacji zgodnie z wytycznymi producenta podanymi w instrukcji obsługi i karcie gwarancyjnej.</w:t>
      </w:r>
    </w:p>
    <w:p w:rsidR="00B37A3A" w:rsidRPr="00B37A3A" w:rsidRDefault="00B37A3A" w:rsidP="00B37A3A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5. </w:t>
      </w:r>
      <w:r w:rsidRPr="00D57D9B">
        <w:rPr>
          <w:rFonts w:ascii="Cambria" w:hAnsi="Cambria"/>
          <w:color w:val="000000"/>
          <w:sz w:val="24"/>
          <w:szCs w:val="24"/>
        </w:rPr>
        <w:t xml:space="preserve">Wykonawca </w:t>
      </w:r>
      <w:r>
        <w:rPr>
          <w:rFonts w:ascii="Cambria" w:hAnsi="Cambria"/>
          <w:color w:val="000000"/>
          <w:sz w:val="24"/>
          <w:szCs w:val="24"/>
        </w:rPr>
        <w:t xml:space="preserve">w okresie gwarancji zapewni autoryzowany serwis gwarancyjny samochodu na terenie miasta m.st. Warszawy i/lub w obrębie do 30 km od siedziby </w:t>
      </w:r>
      <w:r w:rsidRPr="00B37A3A">
        <w:rPr>
          <w:rFonts w:ascii="Cambria" w:hAnsi="Cambria"/>
          <w:color w:val="000000"/>
          <w:sz w:val="24"/>
          <w:szCs w:val="24"/>
        </w:rPr>
        <w:t>Zamawiającego – serwis musi być dostępny w terminie do 7 dni roboczych od dnia zgłoszenia zapotrzebowania przez Zamawiającego.</w:t>
      </w:r>
    </w:p>
    <w:p w:rsidR="00E258EA" w:rsidRPr="00B37A3A" w:rsidRDefault="00B37A3A" w:rsidP="00B37A3A">
      <w:pPr>
        <w:jc w:val="both"/>
        <w:rPr>
          <w:sz w:val="24"/>
          <w:szCs w:val="24"/>
        </w:rPr>
      </w:pPr>
      <w:r w:rsidRPr="00B37A3A">
        <w:rPr>
          <w:rFonts w:ascii="Cambria" w:hAnsi="Cambria" w:cs="Arial"/>
          <w:sz w:val="24"/>
          <w:szCs w:val="24"/>
        </w:rPr>
        <w:t>6. Wykonawca przeprowadzi w ramach zamówienia nieodpłatne szkolenie w zakresie obsługi i użytkowania dostarczonego samochodu dla jednego wyznaczonego pracownika Zamawiającego. Szkolenie winno obejmować podstawowe zasady użytkowania urządzeń umiejscowionych w kabinie kierowcy, zasady wykonywania obsługi codziennej oraz planowanych przeglądów gwarancyjnych. Szkolenie zostanie przeprowadzone w siedzibie Zamawiającego w terminie do 7 dni od dnia dostawy pojazdu</w:t>
      </w:r>
    </w:p>
    <w:sectPr w:rsidR="00E258EA" w:rsidRPr="00B3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D"/>
    <w:multiLevelType w:val="multilevel"/>
    <w:tmpl w:val="D034DFC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BEE5DA7"/>
    <w:multiLevelType w:val="multilevel"/>
    <w:tmpl w:val="BB6A67A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Cambria" w:eastAsia="Times New Roman" w:hAnsi="Cambri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 w:hint="default"/>
        <w:color w:val="auto"/>
      </w:rPr>
    </w:lvl>
    <w:lvl w:ilvl="4">
      <w:start w:val="1"/>
      <w:numFmt w:val="upperRoman"/>
      <w:lvlText w:val="%5."/>
      <w:lvlJc w:val="left"/>
      <w:pPr>
        <w:ind w:left="4102" w:hanging="72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7A3A"/>
    <w:rsid w:val="00B37A3A"/>
    <w:rsid w:val="00E2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37A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7A3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qFormat/>
    <w:rsid w:val="00B37A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A3A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B37A3A"/>
  </w:style>
  <w:style w:type="character" w:customStyle="1" w:styleId="WW8Num56z0">
    <w:name w:val="WW8Num56z0"/>
    <w:rsid w:val="00B37A3A"/>
  </w:style>
  <w:style w:type="paragraph" w:customStyle="1" w:styleId="Mario">
    <w:name w:val="Mario"/>
    <w:basedOn w:val="Normalny"/>
    <w:link w:val="MarioZnak"/>
    <w:rsid w:val="00B37A3A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arioZnak">
    <w:name w:val="Mario Znak"/>
    <w:link w:val="Mario"/>
    <w:rsid w:val="00B37A3A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2022-03-28T10:30:00Z</dcterms:created>
  <dcterms:modified xsi:type="dcterms:W3CDTF">2022-03-28T10:30:00Z</dcterms:modified>
</cp:coreProperties>
</file>