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8313" w14:textId="77777777" w:rsidR="00A67E5B" w:rsidRDefault="009C5A03">
      <w:pPr>
        <w:spacing w:after="118" w:line="259" w:lineRule="auto"/>
        <w:ind w:left="-1446" w:right="-1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20E099" wp14:editId="695539B4">
                <wp:extent cx="6062035" cy="1061049"/>
                <wp:effectExtent l="0" t="0" r="0" b="0"/>
                <wp:docPr id="1200" name="Group 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035" cy="1061049"/>
                          <a:chOff x="0" y="0"/>
                          <a:chExt cx="6062035" cy="106104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0610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87252" y="68999"/>
                            <a:ext cx="974783" cy="935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0" style="width:477.326pt;height:83.5472pt;mso-position-horizontal-relative:char;mso-position-vertical-relative:line" coordsize="60620,10610">
                <v:shape id="Picture 7" style="position:absolute;width:36449;height:10610;left:0;top:0;" filled="f">
                  <v:imagedata r:id="rId7"/>
                </v:shape>
                <v:shape id="Picture 9" style="position:absolute;width:9747;height:9353;left:50872;top:689;" filled="f">
                  <v:imagedata r:id="rId8"/>
                </v:shape>
              </v:group>
            </w:pict>
          </mc:Fallback>
        </mc:AlternateContent>
      </w:r>
    </w:p>
    <w:p w14:paraId="5BD64086" w14:textId="0875577D" w:rsidR="00A67E5B" w:rsidRDefault="009C5A03">
      <w:pPr>
        <w:spacing w:after="0"/>
        <w:ind w:left="-5"/>
      </w:pPr>
      <w:r>
        <w:t>DPR-IV.070.5</w:t>
      </w:r>
      <w:r w:rsidR="00FD532B">
        <w:t>1</w:t>
      </w:r>
      <w:r>
        <w:t xml:space="preserve">.2024 </w:t>
      </w:r>
    </w:p>
    <w:p w14:paraId="45763F9A" w14:textId="77777777" w:rsidR="00A67E5B" w:rsidRDefault="009C5A03">
      <w:pPr>
        <w:spacing w:after="470"/>
        <w:ind w:left="-5"/>
      </w:pPr>
      <w:r>
        <w:t>Warszawa, /elektroniczny znacznik czasu/</w:t>
      </w:r>
    </w:p>
    <w:p w14:paraId="6472D880" w14:textId="0CEC7A8D" w:rsidR="00A67E5B" w:rsidRDefault="009C5A03">
      <w:pPr>
        <w:spacing w:after="0" w:line="265" w:lineRule="auto"/>
        <w:ind w:left="-5"/>
        <w:jc w:val="left"/>
      </w:pPr>
      <w:r>
        <w:rPr>
          <w:b/>
        </w:rPr>
        <w:t>Pan</w:t>
      </w:r>
    </w:p>
    <w:p w14:paraId="24E8935F" w14:textId="7D1984F7" w:rsidR="00A67E5B" w:rsidRDefault="00A83B9A">
      <w:pPr>
        <w:spacing w:after="0" w:line="259" w:lineRule="auto"/>
        <w:ind w:left="0" w:firstLine="0"/>
        <w:jc w:val="left"/>
      </w:pPr>
      <w:r>
        <w:rPr>
          <w:b/>
        </w:rPr>
        <w:t>Adam Chmura</w:t>
      </w:r>
    </w:p>
    <w:p w14:paraId="096A7A6F" w14:textId="62C3CF16" w:rsidR="00A67E5B" w:rsidRDefault="00A83B9A">
      <w:pPr>
        <w:spacing w:after="456" w:line="265" w:lineRule="auto"/>
        <w:ind w:left="-5"/>
        <w:jc w:val="left"/>
      </w:pPr>
      <w:r>
        <w:rPr>
          <w:b/>
        </w:rPr>
        <w:t xml:space="preserve">Zastępca </w:t>
      </w:r>
      <w:r w:rsidR="009C5A03">
        <w:rPr>
          <w:b/>
        </w:rPr>
        <w:t>Rzecznika Praw Dziecka</w:t>
      </w:r>
    </w:p>
    <w:p w14:paraId="54E79C69" w14:textId="3CCE790E" w:rsidR="00A67E5B" w:rsidRDefault="009C5A03">
      <w:pPr>
        <w:ind w:left="-5"/>
      </w:pPr>
      <w:r>
        <w:t>Szanown</w:t>
      </w:r>
      <w:r w:rsidR="00A83B9A">
        <w:t>y</w:t>
      </w:r>
      <w:r>
        <w:t xml:space="preserve"> Pani</w:t>
      </w:r>
      <w:r w:rsidR="00A83B9A">
        <w:t>e</w:t>
      </w:r>
      <w:r>
        <w:t xml:space="preserve"> Rzecznik</w:t>
      </w:r>
      <w:r w:rsidR="00A83B9A">
        <w:t>u</w:t>
      </w:r>
      <w:r>
        <w:t>,</w:t>
      </w:r>
    </w:p>
    <w:p w14:paraId="2A1339CF" w14:textId="004BF7A8" w:rsidR="006748F5" w:rsidRDefault="009C5A03" w:rsidP="006748F5">
      <w:pPr>
        <w:ind w:left="-5"/>
      </w:pPr>
      <w:r>
        <w:t xml:space="preserve">odpowiadając na wystąpienie z dnia </w:t>
      </w:r>
      <w:r w:rsidR="00A83B9A">
        <w:t>7 listopada</w:t>
      </w:r>
      <w:r>
        <w:t xml:space="preserve"> 2024 r., znak: ZZS.422.2</w:t>
      </w:r>
      <w:r w:rsidR="00A83B9A">
        <w:t>2</w:t>
      </w:r>
      <w:r>
        <w:t>.2024.</w:t>
      </w:r>
      <w:r w:rsidR="00A83B9A">
        <w:t>KK</w:t>
      </w:r>
      <w:r>
        <w:t>, w</w:t>
      </w:r>
      <w:r w:rsidR="00B018FA">
        <w:t> </w:t>
      </w:r>
      <w:r>
        <w:t>sprawie</w:t>
      </w:r>
      <w:r w:rsidR="00A83B9A">
        <w:t xml:space="preserve"> </w:t>
      </w:r>
      <w:r>
        <w:t xml:space="preserve">kryterium dochodowego w ustawie </w:t>
      </w:r>
      <w:r w:rsidRPr="00743ED9">
        <w:rPr>
          <w:rFonts w:eastAsiaTheme="minorHAnsi" w:cstheme="minorBidi"/>
          <w:i/>
          <w:iCs/>
          <w:szCs w:val="20"/>
          <w:lang w:eastAsia="en-US"/>
        </w:rPr>
        <w:t>o pomocy osobom uprawnionym do alimentów</w:t>
      </w:r>
      <w:r>
        <w:t xml:space="preserve"> , poniżej przedstawiam stosowne informacje.</w:t>
      </w:r>
    </w:p>
    <w:p w14:paraId="4D54127E" w14:textId="0EFF9A6F" w:rsidR="00B018FA" w:rsidRDefault="006748F5" w:rsidP="006748F5">
      <w:pPr>
        <w:ind w:left="-5"/>
        <w:rPr>
          <w:rFonts w:eastAsiaTheme="minorHAnsi" w:cstheme="minorBidi"/>
          <w:szCs w:val="20"/>
          <w:lang w:eastAsia="en-US"/>
        </w:rPr>
      </w:pPr>
      <w:r>
        <w:rPr>
          <w:rFonts w:eastAsiaTheme="minorHAnsi" w:cstheme="minorBidi"/>
          <w:szCs w:val="20"/>
          <w:lang w:eastAsia="en-US"/>
        </w:rPr>
        <w:t xml:space="preserve">Uchwalona przez Sejm w dniu 21 listopada 2024 r. </w:t>
      </w:r>
      <w:r w:rsidRPr="00743ED9">
        <w:rPr>
          <w:rFonts w:eastAsiaTheme="minorHAnsi" w:cstheme="minorBidi"/>
          <w:szCs w:val="20"/>
          <w:lang w:eastAsia="en-US"/>
        </w:rPr>
        <w:t>ustaw</w:t>
      </w:r>
      <w:r w:rsidR="00B018FA">
        <w:rPr>
          <w:rFonts w:eastAsiaTheme="minorHAnsi" w:cstheme="minorBidi"/>
          <w:szCs w:val="20"/>
          <w:lang w:eastAsia="en-US"/>
        </w:rPr>
        <w:t>a</w:t>
      </w:r>
      <w:r w:rsidRPr="00743ED9">
        <w:rPr>
          <w:rFonts w:eastAsiaTheme="minorHAnsi" w:cstheme="minorBidi"/>
          <w:szCs w:val="20"/>
          <w:lang w:eastAsia="en-US"/>
        </w:rPr>
        <w:t xml:space="preserve"> </w:t>
      </w:r>
      <w:r w:rsidRPr="00743ED9">
        <w:rPr>
          <w:rFonts w:eastAsiaTheme="minorHAnsi" w:cstheme="minorBidi"/>
          <w:i/>
          <w:iCs/>
          <w:szCs w:val="20"/>
          <w:lang w:eastAsia="en-US"/>
        </w:rPr>
        <w:t xml:space="preserve">o zmianie ustawy o pomocy </w:t>
      </w:r>
      <w:r w:rsidR="00B018FA" w:rsidRPr="00743ED9">
        <w:rPr>
          <w:rFonts w:eastAsiaTheme="minorHAnsi" w:cstheme="minorBidi"/>
          <w:i/>
          <w:iCs/>
          <w:szCs w:val="20"/>
          <w:lang w:eastAsia="en-US"/>
        </w:rPr>
        <w:t>osobom</w:t>
      </w:r>
      <w:r w:rsidRPr="00743ED9">
        <w:rPr>
          <w:rFonts w:eastAsiaTheme="minorHAnsi" w:cstheme="minorBidi"/>
          <w:i/>
          <w:iCs/>
          <w:szCs w:val="20"/>
          <w:lang w:eastAsia="en-US"/>
        </w:rPr>
        <w:t xml:space="preserve"> uprawnionym do alimentów</w:t>
      </w:r>
      <w:r w:rsidR="00B018FA">
        <w:rPr>
          <w:rFonts w:eastAsiaTheme="minorHAnsi" w:cstheme="minorBidi"/>
          <w:i/>
          <w:iCs/>
          <w:szCs w:val="20"/>
          <w:lang w:eastAsia="en-US"/>
        </w:rPr>
        <w:t>,</w:t>
      </w:r>
      <w:r w:rsidRPr="00743ED9">
        <w:rPr>
          <w:rFonts w:eastAsiaTheme="minorHAnsi" w:cstheme="minorBidi"/>
          <w:szCs w:val="20"/>
          <w:lang w:eastAsia="en-US"/>
        </w:rPr>
        <w:t xml:space="preserve"> nie przewiduje zmian w zakresie</w:t>
      </w:r>
      <w:r w:rsidR="00B018FA">
        <w:rPr>
          <w:rFonts w:eastAsiaTheme="minorHAnsi" w:cstheme="minorBidi"/>
          <w:szCs w:val="20"/>
          <w:lang w:eastAsia="en-US"/>
        </w:rPr>
        <w:t xml:space="preserve"> kryterium dochodowego uprawniającego do świadczeń z funduszu alimentacyjnego.</w:t>
      </w:r>
    </w:p>
    <w:p w14:paraId="591A3FE0" w14:textId="77777777" w:rsidR="00B018FA" w:rsidRDefault="006748F5" w:rsidP="00B018FA">
      <w:pPr>
        <w:ind w:left="-5"/>
        <w:rPr>
          <w:rFonts w:eastAsiaTheme="minorHAnsi" w:cstheme="minorBidi"/>
          <w:szCs w:val="20"/>
          <w:lang w:eastAsia="en-US"/>
        </w:rPr>
      </w:pPr>
      <w:r w:rsidRPr="00743ED9">
        <w:rPr>
          <w:rFonts w:eastAsiaTheme="minorHAnsi" w:cstheme="minorBidi"/>
          <w:szCs w:val="20"/>
          <w:lang w:eastAsia="en-US"/>
        </w:rPr>
        <w:t xml:space="preserve">Aktualnie funkcjonuje stały mechanizm wzrostu kwoty kryterium dochodowego uprawniającego do świadczeń z funduszu alimentacyjnego, który został wprowadzony ustawą z dnia 24 czerwca 2021 r. </w:t>
      </w:r>
      <w:r w:rsidRPr="00085FA6">
        <w:rPr>
          <w:rFonts w:eastAsiaTheme="minorHAnsi" w:cstheme="minorBidi"/>
          <w:i/>
          <w:iCs/>
          <w:szCs w:val="20"/>
          <w:lang w:eastAsia="en-US"/>
        </w:rPr>
        <w:t>o zmianie niektórych ustaw związanych ze świadczeniami na rzecz rodziny</w:t>
      </w:r>
      <w:r w:rsidRPr="00743ED9">
        <w:rPr>
          <w:rFonts w:eastAsiaTheme="minorHAnsi" w:cstheme="minorBidi"/>
          <w:szCs w:val="20"/>
          <w:lang w:eastAsia="en-US"/>
        </w:rPr>
        <w:t>.</w:t>
      </w:r>
    </w:p>
    <w:p w14:paraId="7020FEAB" w14:textId="0646EAC5" w:rsidR="006748F5" w:rsidRPr="00C05CCE" w:rsidRDefault="006748F5" w:rsidP="00B018FA">
      <w:pPr>
        <w:ind w:left="-5"/>
        <w:rPr>
          <w:rFonts w:eastAsiaTheme="minorHAnsi" w:cstheme="minorBidi"/>
          <w:szCs w:val="20"/>
          <w:lang w:eastAsia="en-US"/>
        </w:rPr>
      </w:pPr>
      <w:r>
        <w:rPr>
          <w:rFonts w:eastAsiaTheme="minorHAnsi" w:cstheme="minorBidi"/>
          <w:szCs w:val="20"/>
          <w:lang w:eastAsia="en-US"/>
        </w:rPr>
        <w:t>Zgodnie z ww. mechanizmem, k</w:t>
      </w:r>
      <w:r w:rsidRPr="00743ED9">
        <w:rPr>
          <w:rFonts w:eastAsiaTheme="minorHAnsi" w:cstheme="minorBidi"/>
          <w:szCs w:val="20"/>
          <w:lang w:eastAsia="en-US"/>
        </w:rPr>
        <w:t>ryterium dochodowe podlega co 3 lata zwiększeniu o</w:t>
      </w:r>
      <w:r w:rsidR="00B018FA">
        <w:rPr>
          <w:rFonts w:eastAsiaTheme="minorHAnsi" w:cstheme="minorBidi"/>
          <w:szCs w:val="20"/>
          <w:lang w:eastAsia="en-US"/>
        </w:rPr>
        <w:t> </w:t>
      </w:r>
      <w:r w:rsidRPr="00743ED9">
        <w:rPr>
          <w:rFonts w:eastAsiaTheme="minorHAnsi" w:cstheme="minorBidi"/>
          <w:szCs w:val="20"/>
          <w:lang w:eastAsia="en-US"/>
        </w:rPr>
        <w:t>wskaźnik waloryzacji. Wskaźnikiem waloryzacji jest natomiast procentowy skumulowany wzrost minimalnego wynagrodzenia za pracę (kwota kryterium dochodowego będzie przeliczana co 3 lata w taki sposób, że jej wysokość będzie wynosiła tyle, ile wynosiłaby, gdyby waloryzacja o procentowy wzrost minimalnego wynagrodzenia za pracę przeprowadzana była co roku). W styczniu 2023 r. przeprowadzona została po raz pierwszy waloryzacja kwoty kryterium dochodowego do świadczeń z funduszu alimentacyjnego w</w:t>
      </w:r>
      <w:r w:rsidR="00CA6A9B">
        <w:rPr>
          <w:rFonts w:eastAsiaTheme="minorHAnsi" w:cstheme="minorBidi"/>
          <w:szCs w:val="20"/>
          <w:lang w:eastAsia="en-US"/>
        </w:rPr>
        <w:t> </w:t>
      </w:r>
      <w:r w:rsidRPr="00743ED9">
        <w:rPr>
          <w:rFonts w:eastAsiaTheme="minorHAnsi" w:cstheme="minorBidi"/>
          <w:szCs w:val="20"/>
          <w:lang w:eastAsia="en-US"/>
        </w:rPr>
        <w:t>oparciu o ww.</w:t>
      </w:r>
      <w:r>
        <w:rPr>
          <w:rFonts w:eastAsiaTheme="minorHAnsi" w:cstheme="minorBidi"/>
          <w:szCs w:val="20"/>
          <w:lang w:eastAsia="en-US"/>
        </w:rPr>
        <w:t> </w:t>
      </w:r>
      <w:r w:rsidRPr="00743ED9">
        <w:rPr>
          <w:rFonts w:eastAsiaTheme="minorHAnsi" w:cstheme="minorBidi"/>
          <w:szCs w:val="20"/>
          <w:lang w:eastAsia="en-US"/>
        </w:rPr>
        <w:t>zasady</w:t>
      </w:r>
      <w:r>
        <w:rPr>
          <w:rFonts w:eastAsiaTheme="minorHAnsi" w:cstheme="minorBidi"/>
          <w:szCs w:val="20"/>
          <w:lang w:eastAsia="en-US"/>
        </w:rPr>
        <w:t xml:space="preserve"> -</w:t>
      </w:r>
      <w:r w:rsidRPr="00743ED9">
        <w:rPr>
          <w:rFonts w:eastAsiaTheme="minorHAnsi" w:cstheme="minorBidi"/>
          <w:szCs w:val="20"/>
          <w:lang w:eastAsia="en-US"/>
        </w:rPr>
        <w:t xml:space="preserve"> od dnia 1 października 2023 r. kwota kryterium dochodowego uprawniającego do świadczeń z funduszu alimentacyjnego wynosi 1209 zł. </w:t>
      </w:r>
      <w:r>
        <w:rPr>
          <w:rFonts w:eastAsiaTheme="minorHAnsi" w:cstheme="minorBidi"/>
          <w:szCs w:val="20"/>
          <w:lang w:eastAsia="en-US"/>
        </w:rPr>
        <w:t>Kolejna waloryzacja</w:t>
      </w:r>
      <w:r w:rsidR="00C05CCE">
        <w:rPr>
          <w:rFonts w:eastAsiaTheme="minorHAnsi" w:cstheme="minorBidi"/>
          <w:szCs w:val="20"/>
          <w:lang w:eastAsia="en-US"/>
        </w:rPr>
        <w:t xml:space="preserve"> w oparciu o ww. mechanizm</w:t>
      </w:r>
      <w:r>
        <w:rPr>
          <w:rFonts w:eastAsiaTheme="minorHAnsi" w:cstheme="minorBidi"/>
          <w:szCs w:val="20"/>
          <w:lang w:eastAsia="en-US"/>
        </w:rPr>
        <w:t xml:space="preserve"> przypada na 2026 r.</w:t>
      </w:r>
    </w:p>
    <w:p w14:paraId="06450F78" w14:textId="7C7748DE" w:rsidR="006748F5" w:rsidRPr="006748F5" w:rsidRDefault="006748F5" w:rsidP="006748F5">
      <w:pPr>
        <w:ind w:left="-5"/>
      </w:pPr>
      <w:r w:rsidRPr="00C05CCE">
        <w:rPr>
          <w:rFonts w:eastAsiaTheme="minorHAnsi" w:cstheme="minorBidi"/>
          <w:szCs w:val="20"/>
          <w:lang w:eastAsia="en-US"/>
        </w:rPr>
        <w:t>Jednocześnie</w:t>
      </w:r>
      <w:r w:rsidR="00C05CCE">
        <w:rPr>
          <w:rFonts w:eastAsiaTheme="minorHAnsi" w:cstheme="minorBidi"/>
          <w:szCs w:val="20"/>
          <w:lang w:eastAsia="en-US"/>
        </w:rPr>
        <w:t xml:space="preserve"> uprzejmie informuję, że</w:t>
      </w:r>
      <w:r w:rsidR="00C05CCE" w:rsidRPr="00C05CCE">
        <w:rPr>
          <w:rFonts w:eastAsiaTheme="minorHAnsi" w:cstheme="minorBidi"/>
          <w:szCs w:val="20"/>
          <w:lang w:eastAsia="en-US"/>
        </w:rPr>
        <w:t xml:space="preserve"> </w:t>
      </w:r>
      <w:r w:rsidR="00B018FA" w:rsidRPr="00C05CCE">
        <w:rPr>
          <w:rFonts w:eastAsiaTheme="minorHAnsi" w:cstheme="minorBidi"/>
          <w:szCs w:val="20"/>
          <w:lang w:eastAsia="en-US"/>
        </w:rPr>
        <w:t xml:space="preserve">Ministerstwo Rodziny, Pracy </w:t>
      </w:r>
      <w:r w:rsidR="00C05CCE">
        <w:rPr>
          <w:rFonts w:eastAsiaTheme="minorHAnsi" w:cstheme="minorBidi"/>
          <w:szCs w:val="20"/>
          <w:lang w:eastAsia="en-US"/>
        </w:rPr>
        <w:t xml:space="preserve">i Polityki Społecznej  </w:t>
      </w:r>
      <w:r w:rsidRPr="00C05CCE">
        <w:rPr>
          <w:rFonts w:eastAsiaTheme="minorHAnsi" w:cstheme="minorBidi"/>
          <w:szCs w:val="20"/>
          <w:lang w:eastAsia="en-US"/>
        </w:rPr>
        <w:t>rozpoczęło prace, których celem jest nowelizacja ustawy</w:t>
      </w:r>
      <w:r w:rsidRPr="006748F5">
        <w:rPr>
          <w:rFonts w:cs="Calibri"/>
          <w:iCs/>
          <w:szCs w:val="20"/>
        </w:rPr>
        <w:t xml:space="preserve"> </w:t>
      </w:r>
      <w:r w:rsidRPr="006748F5">
        <w:rPr>
          <w:rFonts w:cs="Calibri"/>
          <w:i/>
          <w:szCs w:val="20"/>
        </w:rPr>
        <w:t>o</w:t>
      </w:r>
      <w:r w:rsidR="00C05CCE">
        <w:rPr>
          <w:rFonts w:cs="Calibri"/>
          <w:i/>
          <w:szCs w:val="20"/>
        </w:rPr>
        <w:t> </w:t>
      </w:r>
      <w:r w:rsidRPr="006748F5">
        <w:rPr>
          <w:rFonts w:cs="Calibri"/>
          <w:i/>
          <w:szCs w:val="20"/>
        </w:rPr>
        <w:t>pomocy osobom uprawnionym do alimentów</w:t>
      </w:r>
      <w:r w:rsidRPr="006748F5">
        <w:rPr>
          <w:rFonts w:cs="Calibri"/>
          <w:iCs/>
          <w:szCs w:val="20"/>
        </w:rPr>
        <w:t xml:space="preserve"> </w:t>
      </w:r>
      <w:r w:rsidR="00552F5E">
        <w:rPr>
          <w:rFonts w:cs="Calibri"/>
          <w:iCs/>
          <w:szCs w:val="20"/>
        </w:rPr>
        <w:t>w kierunku wypracowania</w:t>
      </w:r>
      <w:r w:rsidRPr="006748F5">
        <w:rPr>
          <w:rFonts w:cs="Calibri"/>
          <w:iCs/>
          <w:szCs w:val="20"/>
        </w:rPr>
        <w:t xml:space="preserve"> mechanizmu corocznej waloryzacji kwoty kryterium dochodowego uprawniającego do świadczeń z funduszu alimentacyjnego.</w:t>
      </w:r>
    </w:p>
    <w:p w14:paraId="2FC2543F" w14:textId="77777777" w:rsidR="00CA6A9B" w:rsidRDefault="00CA6A9B">
      <w:pPr>
        <w:spacing w:after="0" w:line="265" w:lineRule="auto"/>
        <w:ind w:left="-5"/>
        <w:jc w:val="left"/>
        <w:rPr>
          <w:b/>
        </w:rPr>
      </w:pPr>
    </w:p>
    <w:p w14:paraId="2E00D2C8" w14:textId="13293AD2" w:rsidR="00A67E5B" w:rsidRDefault="009C5A03">
      <w:pPr>
        <w:spacing w:after="0" w:line="265" w:lineRule="auto"/>
        <w:ind w:left="-5"/>
        <w:jc w:val="left"/>
      </w:pPr>
      <w:r>
        <w:rPr>
          <w:b/>
        </w:rPr>
        <w:t>z up. Ministra Rodziny, Pracy i Polityki Społecznej</w:t>
      </w:r>
      <w:r>
        <w:rPr>
          <w:b/>
          <w:i/>
        </w:rPr>
        <w:t xml:space="preserve"> </w:t>
      </w:r>
    </w:p>
    <w:p w14:paraId="70A30F75" w14:textId="77777777" w:rsidR="00A67E5B" w:rsidRDefault="009C5A03">
      <w:pPr>
        <w:spacing w:after="0" w:line="265" w:lineRule="auto"/>
        <w:ind w:left="-5"/>
        <w:jc w:val="left"/>
      </w:pPr>
      <w:r>
        <w:rPr>
          <w:b/>
        </w:rPr>
        <w:t>Aleksandra Gajewska</w:t>
      </w:r>
    </w:p>
    <w:p w14:paraId="3A94DC50" w14:textId="77777777" w:rsidR="00A67E5B" w:rsidRDefault="009C5A03">
      <w:pPr>
        <w:spacing w:after="0" w:line="265" w:lineRule="auto"/>
        <w:ind w:left="-5"/>
        <w:jc w:val="left"/>
      </w:pPr>
      <w:r>
        <w:rPr>
          <w:b/>
        </w:rPr>
        <w:t>Sekretarz Stanu</w:t>
      </w:r>
    </w:p>
    <w:p w14:paraId="7BD4B69C" w14:textId="1BE99BE7" w:rsidR="00A67E5B" w:rsidRDefault="009C5A03">
      <w:pPr>
        <w:spacing w:after="173"/>
        <w:ind w:left="-5"/>
      </w:pPr>
      <w:r>
        <w:t>/-kwalifikowany podpis elektroniczny-/</w:t>
      </w:r>
    </w:p>
    <w:p w14:paraId="73B8B344" w14:textId="77777777" w:rsidR="00C05CCE" w:rsidRDefault="00C05CCE">
      <w:pPr>
        <w:spacing w:after="52" w:line="259" w:lineRule="auto"/>
        <w:ind w:left="0" w:firstLine="0"/>
        <w:jc w:val="left"/>
      </w:pPr>
    </w:p>
    <w:p w14:paraId="2A6E7ECD" w14:textId="225A0D30" w:rsidR="00A67E5B" w:rsidRDefault="009C5A03">
      <w:pPr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938C5B" wp14:editId="087C29FF">
                <wp:extent cx="5040000" cy="6350"/>
                <wp:effectExtent l="0" t="0" r="0" b="0"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0000" cy="6350"/>
                          <a:chOff x="0" y="0"/>
                          <a:chExt cx="5040000" cy="635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0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1" style="width:396.85pt;height:0.5pt;mso-position-horizontal-relative:char;mso-position-vertical-relative:line" coordsize="50400,63">
                <v:shape id="Shape 15" style="position:absolute;width:50400;height:0;left:0;top:0;" coordsize="5040000,0" path="m0,0l504000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C034953" w14:textId="77777777" w:rsidR="00A67E5B" w:rsidRDefault="009C5A03">
      <w:pPr>
        <w:spacing w:after="0" w:line="293" w:lineRule="auto"/>
        <w:ind w:left="0" w:firstLine="0"/>
        <w:jc w:val="left"/>
      </w:pPr>
      <w:r>
        <w:rPr>
          <w:sz w:val="14"/>
        </w:rPr>
        <w:t>tel. 222-500-108</w:t>
      </w:r>
      <w:r>
        <w:rPr>
          <w:sz w:val="14"/>
        </w:rPr>
        <w:tab/>
        <w:t>ul. Nowogrodzka 1/3/5 info@mrips.gov.pl</w:t>
      </w:r>
      <w:r>
        <w:rPr>
          <w:sz w:val="14"/>
        </w:rPr>
        <w:tab/>
        <w:t>00-513 Warszawa https://www.gov.pl/web/rodzina</w:t>
      </w:r>
    </w:p>
    <w:sectPr w:rsidR="00A67E5B">
      <w:pgSz w:w="11906" w:h="16838"/>
      <w:pgMar w:top="600" w:right="1983" w:bottom="1440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7810"/>
    <w:multiLevelType w:val="hybridMultilevel"/>
    <w:tmpl w:val="B1C8E090"/>
    <w:lvl w:ilvl="0" w:tplc="AB684670">
      <w:start w:val="1"/>
      <w:numFmt w:val="decimal"/>
      <w:lvlText w:val="%1)"/>
      <w:lvlJc w:val="left"/>
      <w:pPr>
        <w:ind w:left="284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087E">
      <w:start w:val="1"/>
      <w:numFmt w:val="lowerLetter"/>
      <w:lvlText w:val="%2"/>
      <w:lvlJc w:val="left"/>
      <w:pPr>
        <w:ind w:left="10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ABEAC">
      <w:start w:val="1"/>
      <w:numFmt w:val="lowerRoman"/>
      <w:lvlText w:val="%3"/>
      <w:lvlJc w:val="left"/>
      <w:pPr>
        <w:ind w:left="180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891B0">
      <w:start w:val="1"/>
      <w:numFmt w:val="decimal"/>
      <w:lvlText w:val="%4"/>
      <w:lvlJc w:val="left"/>
      <w:pPr>
        <w:ind w:left="25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9474E8">
      <w:start w:val="1"/>
      <w:numFmt w:val="lowerLetter"/>
      <w:lvlText w:val="%5"/>
      <w:lvlJc w:val="left"/>
      <w:pPr>
        <w:ind w:left="324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42ABC">
      <w:start w:val="1"/>
      <w:numFmt w:val="lowerRoman"/>
      <w:lvlText w:val="%6"/>
      <w:lvlJc w:val="left"/>
      <w:pPr>
        <w:ind w:left="396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2D016">
      <w:start w:val="1"/>
      <w:numFmt w:val="decimal"/>
      <w:lvlText w:val="%7"/>
      <w:lvlJc w:val="left"/>
      <w:pPr>
        <w:ind w:left="468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A006AA">
      <w:start w:val="1"/>
      <w:numFmt w:val="lowerLetter"/>
      <w:lvlText w:val="%8"/>
      <w:lvlJc w:val="left"/>
      <w:pPr>
        <w:ind w:left="540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A05FC">
      <w:start w:val="1"/>
      <w:numFmt w:val="lowerRoman"/>
      <w:lvlText w:val="%9"/>
      <w:lvlJc w:val="left"/>
      <w:pPr>
        <w:ind w:left="6120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3351BF"/>
    <w:multiLevelType w:val="hybridMultilevel"/>
    <w:tmpl w:val="761A3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194298">
    <w:abstractNumId w:val="0"/>
  </w:num>
  <w:num w:numId="2" w16cid:durableId="207743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5B"/>
    <w:rsid w:val="00552F5E"/>
    <w:rsid w:val="006748F5"/>
    <w:rsid w:val="009C5A03"/>
    <w:rsid w:val="00A67E5B"/>
    <w:rsid w:val="00A83B9A"/>
    <w:rsid w:val="00B018FA"/>
    <w:rsid w:val="00C05CCE"/>
    <w:rsid w:val="00CA6A9B"/>
    <w:rsid w:val="00D22295"/>
    <w:rsid w:val="00F218E0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37E7"/>
  <w15:docId w15:val="{D6954664-3349-4363-873F-B3698582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3" w:line="271" w:lineRule="auto"/>
      <w:ind w:left="10" w:hanging="10"/>
      <w:jc w:val="both"/>
    </w:pPr>
    <w:rPr>
      <w:rFonts w:ascii="Lato" w:eastAsia="Lato" w:hAnsi="Lato" w:cs="Lato"/>
      <w:color w:val="000000"/>
      <w:sz w:val="20"/>
    </w:rPr>
  </w:style>
  <w:style w:type="paragraph" w:styleId="Nagwek1">
    <w:name w:val="heading 1"/>
    <w:basedOn w:val="Normalny"/>
    <w:link w:val="Nagwek1Znak"/>
    <w:uiPriority w:val="9"/>
    <w:qFormat/>
    <w:rsid w:val="006748F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F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748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</dc:creator>
  <cp:keywords/>
  <cp:lastModifiedBy>Paweł Sikora</cp:lastModifiedBy>
  <cp:revision>2</cp:revision>
  <dcterms:created xsi:type="dcterms:W3CDTF">2024-12-11T14:23:00Z</dcterms:created>
  <dcterms:modified xsi:type="dcterms:W3CDTF">2024-12-11T14:23:00Z</dcterms:modified>
</cp:coreProperties>
</file>